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0BBDE" w14:textId="77777777" w:rsidR="00E66D49" w:rsidRPr="003F3705" w:rsidRDefault="007A3071" w:rsidP="00E66D49">
      <w:pPr>
        <w:rPr>
          <w:sz w:val="22"/>
          <w:szCs w:val="22"/>
        </w:rPr>
      </w:pPr>
      <w:r w:rsidRPr="00911F10">
        <w:tab/>
      </w:r>
      <w:r w:rsidR="00980EEB">
        <w:t xml:space="preserve">                                                                                                                                </w:t>
      </w:r>
      <w:r w:rsidR="00E66D49" w:rsidRPr="003F3705">
        <w:rPr>
          <w:sz w:val="22"/>
          <w:szCs w:val="22"/>
        </w:rPr>
        <w:t xml:space="preserve">Sandomierz, dnia </w:t>
      </w:r>
      <w:r w:rsidR="00AD2BE5" w:rsidRPr="003F3705">
        <w:rPr>
          <w:sz w:val="22"/>
          <w:szCs w:val="22"/>
        </w:rPr>
        <w:t>1</w:t>
      </w:r>
      <w:r w:rsidR="00BB6684" w:rsidRPr="003F3705">
        <w:rPr>
          <w:sz w:val="22"/>
          <w:szCs w:val="22"/>
        </w:rPr>
        <w:t>0.</w:t>
      </w:r>
      <w:r w:rsidR="00980EEB" w:rsidRPr="003F3705">
        <w:rPr>
          <w:sz w:val="22"/>
          <w:szCs w:val="22"/>
        </w:rPr>
        <w:t>12</w:t>
      </w:r>
      <w:r w:rsidR="006F57CE" w:rsidRPr="003F3705">
        <w:rPr>
          <w:sz w:val="22"/>
          <w:szCs w:val="22"/>
        </w:rPr>
        <w:t>.2</w:t>
      </w:r>
      <w:r w:rsidR="00E66D49" w:rsidRPr="003F3705">
        <w:rPr>
          <w:sz w:val="22"/>
          <w:szCs w:val="22"/>
        </w:rPr>
        <w:t>0</w:t>
      </w:r>
      <w:r w:rsidR="00BB6684" w:rsidRPr="003F3705">
        <w:rPr>
          <w:sz w:val="22"/>
          <w:szCs w:val="22"/>
        </w:rPr>
        <w:t xml:space="preserve">20 </w:t>
      </w:r>
      <w:r w:rsidR="00E66D49" w:rsidRPr="003F3705">
        <w:rPr>
          <w:sz w:val="22"/>
          <w:szCs w:val="22"/>
        </w:rPr>
        <w:t xml:space="preserve">r. </w:t>
      </w:r>
    </w:p>
    <w:p w14:paraId="50F40FE2" w14:textId="77777777" w:rsidR="00E66D49" w:rsidRPr="003B0DCA" w:rsidRDefault="00E66D49" w:rsidP="00E66D49">
      <w:pPr>
        <w:pStyle w:val="Wydzial"/>
        <w:tabs>
          <w:tab w:val="left" w:pos="4536"/>
        </w:tabs>
        <w:spacing w:line="276" w:lineRule="auto"/>
        <w:rPr>
          <w:color w:val="FF0000"/>
        </w:rPr>
      </w:pPr>
      <w:r w:rsidRPr="003B0DCA">
        <w:rPr>
          <w:color w:val="FF0000"/>
        </w:rPr>
        <w:tab/>
      </w:r>
    </w:p>
    <w:p w14:paraId="3E1241F2" w14:textId="77777777" w:rsidR="00E66D49" w:rsidRPr="00AD2BE5" w:rsidRDefault="00E66D49" w:rsidP="00E66D49">
      <w:pPr>
        <w:pStyle w:val="Nagwek2"/>
        <w:rPr>
          <w:b w:val="0"/>
          <w:bCs/>
          <w:sz w:val="22"/>
          <w:szCs w:val="22"/>
        </w:rPr>
      </w:pPr>
      <w:r w:rsidRPr="00AD2BE5">
        <w:rPr>
          <w:b w:val="0"/>
          <w:bCs/>
          <w:sz w:val="22"/>
          <w:szCs w:val="22"/>
        </w:rPr>
        <w:t>KR.ZUZ.4.421</w:t>
      </w:r>
      <w:r w:rsidR="00BB6684" w:rsidRPr="00AD2BE5">
        <w:rPr>
          <w:b w:val="0"/>
          <w:bCs/>
          <w:sz w:val="22"/>
          <w:szCs w:val="22"/>
        </w:rPr>
        <w:t>0</w:t>
      </w:r>
      <w:r w:rsidRPr="00AD2BE5">
        <w:rPr>
          <w:b w:val="0"/>
          <w:bCs/>
          <w:sz w:val="22"/>
          <w:szCs w:val="22"/>
        </w:rPr>
        <w:t>.</w:t>
      </w:r>
      <w:r w:rsidR="00AD2BE5" w:rsidRPr="00AD2BE5">
        <w:rPr>
          <w:b w:val="0"/>
          <w:bCs/>
          <w:sz w:val="22"/>
          <w:szCs w:val="22"/>
        </w:rPr>
        <w:t>244</w:t>
      </w:r>
      <w:r w:rsidRPr="00AD2BE5">
        <w:rPr>
          <w:b w:val="0"/>
          <w:bCs/>
          <w:sz w:val="22"/>
          <w:szCs w:val="22"/>
        </w:rPr>
        <w:t>.20</w:t>
      </w:r>
      <w:r w:rsidR="00BB6684" w:rsidRPr="00AD2BE5">
        <w:rPr>
          <w:b w:val="0"/>
          <w:bCs/>
          <w:sz w:val="22"/>
          <w:szCs w:val="22"/>
        </w:rPr>
        <w:t>20</w:t>
      </w:r>
      <w:r w:rsidRPr="00AD2BE5">
        <w:rPr>
          <w:b w:val="0"/>
          <w:bCs/>
          <w:sz w:val="22"/>
          <w:szCs w:val="22"/>
        </w:rPr>
        <w:t>.AK</w:t>
      </w:r>
    </w:p>
    <w:p w14:paraId="5D78A985" w14:textId="77777777" w:rsidR="00E66D49" w:rsidRPr="00AD2BE5" w:rsidRDefault="00E66D49" w:rsidP="00E66D49">
      <w:pPr>
        <w:pStyle w:val="Nagwek2"/>
        <w:spacing w:before="0" w:after="0" w:line="240" w:lineRule="auto"/>
        <w:jc w:val="center"/>
      </w:pPr>
      <w:r w:rsidRPr="00AD2BE5">
        <w:t xml:space="preserve">Zawiadomienie </w:t>
      </w:r>
    </w:p>
    <w:p w14:paraId="790C2D87" w14:textId="77777777" w:rsidR="00E66D49" w:rsidRPr="00AD2BE5" w:rsidRDefault="00E66D49" w:rsidP="00E66D49">
      <w:pPr>
        <w:pStyle w:val="Nagwek2"/>
        <w:spacing w:before="0" w:after="0" w:line="240" w:lineRule="auto"/>
        <w:jc w:val="center"/>
      </w:pPr>
      <w:r w:rsidRPr="00AD2BE5">
        <w:t>o wszczęciu postępowania administracyjnego</w:t>
      </w:r>
    </w:p>
    <w:p w14:paraId="633B888E" w14:textId="77777777" w:rsidR="00E66D49" w:rsidRPr="00AD2BE5" w:rsidRDefault="00E66D49" w:rsidP="00E66D49">
      <w:pPr>
        <w:pStyle w:val="Tekstpodstawowy"/>
        <w:rPr>
          <w:rFonts w:ascii="Calibri" w:hAnsi="Calibri"/>
          <w:sz w:val="22"/>
          <w:szCs w:val="22"/>
        </w:rPr>
      </w:pPr>
      <w:r w:rsidRPr="00AD2BE5">
        <w:rPr>
          <w:rFonts w:ascii="Calibri" w:hAnsi="Calibri"/>
          <w:sz w:val="22"/>
          <w:szCs w:val="22"/>
        </w:rPr>
        <w:t>Na podstawie:</w:t>
      </w:r>
    </w:p>
    <w:p w14:paraId="7DF29ACE" w14:textId="77777777" w:rsidR="00E66D49" w:rsidRPr="00AD2BE5" w:rsidRDefault="00E66D49" w:rsidP="00E66D49">
      <w:pPr>
        <w:spacing w:before="0" w:after="0" w:line="240" w:lineRule="auto"/>
        <w:rPr>
          <w:sz w:val="22"/>
          <w:szCs w:val="22"/>
        </w:rPr>
      </w:pPr>
      <w:r w:rsidRPr="00AD2BE5">
        <w:rPr>
          <w:sz w:val="22"/>
          <w:szCs w:val="22"/>
        </w:rPr>
        <w:t xml:space="preserve">- art. 10 </w:t>
      </w:r>
      <w:r w:rsidRPr="00AD2BE5">
        <w:rPr>
          <w:rFonts w:cs="Calibri"/>
          <w:sz w:val="22"/>
          <w:szCs w:val="22"/>
        </w:rPr>
        <w:t>§</w:t>
      </w:r>
      <w:r w:rsidRPr="00AD2BE5">
        <w:rPr>
          <w:sz w:val="22"/>
          <w:szCs w:val="22"/>
        </w:rPr>
        <w:t>1</w:t>
      </w:r>
      <w:r w:rsidR="005377D2" w:rsidRPr="00AD2BE5">
        <w:rPr>
          <w:sz w:val="22"/>
          <w:szCs w:val="22"/>
        </w:rPr>
        <w:t xml:space="preserve">, art. 36 </w:t>
      </w:r>
      <w:r w:rsidRPr="00AD2BE5">
        <w:rPr>
          <w:sz w:val="22"/>
          <w:szCs w:val="22"/>
        </w:rPr>
        <w:t xml:space="preserve">i art. 61 § 1, </w:t>
      </w:r>
      <w:r w:rsidRPr="00AD2BE5">
        <w:rPr>
          <w:rFonts w:cs="Calibri"/>
          <w:sz w:val="22"/>
          <w:szCs w:val="22"/>
        </w:rPr>
        <w:t>§</w:t>
      </w:r>
      <w:r w:rsidRPr="00AD2BE5">
        <w:rPr>
          <w:sz w:val="22"/>
          <w:szCs w:val="22"/>
        </w:rPr>
        <w:t xml:space="preserve">3 i </w:t>
      </w:r>
      <w:r w:rsidRPr="00AD2BE5">
        <w:rPr>
          <w:rFonts w:cs="Calibri"/>
          <w:sz w:val="22"/>
          <w:szCs w:val="22"/>
        </w:rPr>
        <w:t>§</w:t>
      </w:r>
      <w:r w:rsidRPr="00AD2BE5">
        <w:rPr>
          <w:sz w:val="22"/>
          <w:szCs w:val="22"/>
        </w:rPr>
        <w:t>4 ustawy z dnia 14 czerwca 1960</w:t>
      </w:r>
      <w:r w:rsidR="00980EEB" w:rsidRPr="00AD2BE5">
        <w:rPr>
          <w:sz w:val="22"/>
          <w:szCs w:val="22"/>
        </w:rPr>
        <w:t xml:space="preserve"> </w:t>
      </w:r>
      <w:r w:rsidRPr="00AD2BE5">
        <w:rPr>
          <w:sz w:val="22"/>
          <w:szCs w:val="22"/>
        </w:rPr>
        <w:t>r. - Kodeks postępowania administracyjnego (Dz. U. z 20</w:t>
      </w:r>
      <w:r w:rsidR="00BB6684" w:rsidRPr="00AD2BE5">
        <w:rPr>
          <w:sz w:val="22"/>
          <w:szCs w:val="22"/>
        </w:rPr>
        <w:t xml:space="preserve">20 </w:t>
      </w:r>
      <w:r w:rsidRPr="00AD2BE5">
        <w:rPr>
          <w:sz w:val="22"/>
          <w:szCs w:val="22"/>
        </w:rPr>
        <w:t xml:space="preserve">r. poz. </w:t>
      </w:r>
      <w:r w:rsidR="0037617D" w:rsidRPr="00AD2BE5">
        <w:rPr>
          <w:sz w:val="22"/>
          <w:szCs w:val="22"/>
        </w:rPr>
        <w:t>2</w:t>
      </w:r>
      <w:r w:rsidR="00BB6684" w:rsidRPr="00AD2BE5">
        <w:rPr>
          <w:sz w:val="22"/>
          <w:szCs w:val="22"/>
        </w:rPr>
        <w:t>5</w:t>
      </w:r>
      <w:r w:rsidR="0037617D" w:rsidRPr="00AD2BE5">
        <w:rPr>
          <w:sz w:val="22"/>
          <w:szCs w:val="22"/>
        </w:rPr>
        <w:t>6, ze zm.</w:t>
      </w:r>
      <w:r w:rsidRPr="00AD2BE5">
        <w:rPr>
          <w:sz w:val="22"/>
          <w:szCs w:val="22"/>
        </w:rPr>
        <w:t xml:space="preserve">), </w:t>
      </w:r>
    </w:p>
    <w:p w14:paraId="5F29CE44" w14:textId="77777777" w:rsidR="00E66D49" w:rsidRPr="00AD2BE5" w:rsidRDefault="00E66D49" w:rsidP="00E66D49">
      <w:pPr>
        <w:spacing w:before="0" w:after="0" w:line="240" w:lineRule="auto"/>
        <w:rPr>
          <w:sz w:val="22"/>
          <w:szCs w:val="22"/>
        </w:rPr>
      </w:pPr>
      <w:r w:rsidRPr="00AD2BE5">
        <w:rPr>
          <w:sz w:val="22"/>
          <w:szCs w:val="22"/>
        </w:rPr>
        <w:t xml:space="preserve">- art. 389 pkt </w:t>
      </w:r>
      <w:r w:rsidR="008C6691" w:rsidRPr="00AD2BE5">
        <w:rPr>
          <w:sz w:val="22"/>
          <w:szCs w:val="22"/>
        </w:rPr>
        <w:t>1</w:t>
      </w:r>
      <w:r w:rsidRPr="00AD2BE5">
        <w:rPr>
          <w:sz w:val="22"/>
          <w:szCs w:val="22"/>
        </w:rPr>
        <w:t xml:space="preserve">, art. 400 ust. 7 w związku z art. </w:t>
      </w:r>
      <w:r w:rsidR="00980EEB" w:rsidRPr="00AD2BE5">
        <w:rPr>
          <w:sz w:val="22"/>
          <w:szCs w:val="22"/>
        </w:rPr>
        <w:t xml:space="preserve">35 ust. 3 pkt 7 </w:t>
      </w:r>
      <w:r w:rsidRPr="00AD2BE5">
        <w:rPr>
          <w:sz w:val="22"/>
          <w:szCs w:val="22"/>
        </w:rPr>
        <w:t>ustawy z dnia 20</w:t>
      </w:r>
      <w:r w:rsidR="00980EEB" w:rsidRPr="00AD2BE5">
        <w:rPr>
          <w:sz w:val="22"/>
          <w:szCs w:val="22"/>
        </w:rPr>
        <w:t xml:space="preserve"> </w:t>
      </w:r>
      <w:r w:rsidRPr="00AD2BE5">
        <w:rPr>
          <w:sz w:val="22"/>
          <w:szCs w:val="22"/>
        </w:rPr>
        <w:t>lipca 2017</w:t>
      </w:r>
      <w:r w:rsidR="00980EEB" w:rsidRPr="00AD2BE5">
        <w:rPr>
          <w:sz w:val="22"/>
          <w:szCs w:val="22"/>
        </w:rPr>
        <w:t xml:space="preserve"> </w:t>
      </w:r>
      <w:r w:rsidRPr="00AD2BE5">
        <w:rPr>
          <w:sz w:val="22"/>
          <w:szCs w:val="22"/>
        </w:rPr>
        <w:t>r. Prawo wodne (Dz. U. z 20</w:t>
      </w:r>
      <w:r w:rsidR="00BB6684" w:rsidRPr="00AD2BE5">
        <w:rPr>
          <w:sz w:val="22"/>
          <w:szCs w:val="22"/>
        </w:rPr>
        <w:t>20</w:t>
      </w:r>
      <w:r w:rsidRPr="00AD2BE5">
        <w:rPr>
          <w:sz w:val="22"/>
          <w:szCs w:val="22"/>
        </w:rPr>
        <w:t xml:space="preserve">r. poz. </w:t>
      </w:r>
      <w:r w:rsidR="00BB6684" w:rsidRPr="00AD2BE5">
        <w:rPr>
          <w:sz w:val="22"/>
          <w:szCs w:val="22"/>
        </w:rPr>
        <w:t>310</w:t>
      </w:r>
      <w:r w:rsidR="002250D0" w:rsidRPr="00AD2BE5">
        <w:rPr>
          <w:sz w:val="22"/>
          <w:szCs w:val="22"/>
        </w:rPr>
        <w:t>, ze zm.</w:t>
      </w:r>
      <w:r w:rsidR="00980EEB" w:rsidRPr="00AD2BE5">
        <w:rPr>
          <w:sz w:val="22"/>
          <w:szCs w:val="22"/>
        </w:rPr>
        <w:t>)</w:t>
      </w:r>
      <w:r w:rsidRPr="00AD2BE5">
        <w:rPr>
          <w:sz w:val="22"/>
          <w:szCs w:val="22"/>
        </w:rPr>
        <w:t>,</w:t>
      </w:r>
    </w:p>
    <w:p w14:paraId="61DAE33D" w14:textId="7D6ADB48" w:rsidR="00980EEB" w:rsidRPr="00587DE8" w:rsidRDefault="00E66D49" w:rsidP="00980EEB">
      <w:pPr>
        <w:pStyle w:val="Tekstpodstawowy"/>
        <w:rPr>
          <w:rFonts w:asciiTheme="minorHAnsi" w:hAnsiTheme="minorHAnsi"/>
          <w:sz w:val="22"/>
          <w:szCs w:val="22"/>
        </w:rPr>
      </w:pPr>
      <w:r w:rsidRPr="00587DE8">
        <w:rPr>
          <w:rFonts w:ascii="Calibri" w:hAnsi="Calibri"/>
          <w:sz w:val="22"/>
          <w:szCs w:val="22"/>
        </w:rPr>
        <w:t xml:space="preserve">Dyrektor Zarządu Zlewni w Sandomierzu zawiadamia, że zostało wszczęte na wniosek </w:t>
      </w:r>
      <w:bookmarkStart w:id="0" w:name="_Hlk37331369"/>
      <w:r w:rsidR="00AD2BE5" w:rsidRPr="00587DE8">
        <w:rPr>
          <w:rFonts w:ascii="Calibri" w:hAnsi="Calibri"/>
          <w:sz w:val="22"/>
          <w:szCs w:val="22"/>
        </w:rPr>
        <w:t>Gminy Baćkowice  z siedzibą w Baćkowicach; 27-552 Baćkowice</w:t>
      </w:r>
      <w:r w:rsidR="00980EEB" w:rsidRPr="00587DE8">
        <w:rPr>
          <w:rFonts w:asciiTheme="minorHAnsi" w:hAnsiTheme="minorHAnsi"/>
          <w:bCs/>
          <w:sz w:val="22"/>
          <w:szCs w:val="22"/>
        </w:rPr>
        <w:t xml:space="preserve">, </w:t>
      </w:r>
      <w:r w:rsidR="00980EEB" w:rsidRPr="00587DE8">
        <w:rPr>
          <w:rFonts w:asciiTheme="minorHAnsi" w:hAnsiTheme="minorHAnsi"/>
          <w:sz w:val="22"/>
          <w:szCs w:val="22"/>
        </w:rPr>
        <w:t xml:space="preserve">postępowanie w sprawie udzielenia pozwolenia wodnoprawnego </w:t>
      </w:r>
      <w:r w:rsidR="00980EEB" w:rsidRPr="00587DE8">
        <w:rPr>
          <w:rFonts w:asciiTheme="minorHAnsi" w:eastAsia="Lucida Sans Unicode" w:hAnsiTheme="minorHAnsi"/>
          <w:sz w:val="22"/>
          <w:szCs w:val="22"/>
        </w:rPr>
        <w:t xml:space="preserve">na </w:t>
      </w:r>
      <w:r w:rsidR="00980EEB" w:rsidRPr="00587DE8">
        <w:rPr>
          <w:rFonts w:asciiTheme="minorHAnsi" w:hAnsiTheme="minorHAnsi" w:cstheme="minorHAnsi"/>
          <w:sz w:val="22"/>
          <w:szCs w:val="22"/>
        </w:rPr>
        <w:t xml:space="preserve">usługę wodną obejmującą odprowadzanie oczyszczonych wód opadowych lub roztopowych, ujętych wewnętrzną kanalizacją deszczową, pochodzących z terenów utwardzonych </w:t>
      </w:r>
      <w:r w:rsidR="00AD2BE5" w:rsidRPr="00587DE8">
        <w:rPr>
          <w:rFonts w:asciiTheme="minorHAnsi" w:hAnsiTheme="minorHAnsi" w:cstheme="minorHAnsi"/>
          <w:sz w:val="22"/>
          <w:szCs w:val="22"/>
        </w:rPr>
        <w:t xml:space="preserve">zaplecza technicznego (parking) oraz drogi dojazdowej do zbiornika Nieskurzów </w:t>
      </w:r>
      <w:r w:rsidR="00980EEB" w:rsidRPr="00587DE8">
        <w:rPr>
          <w:rFonts w:asciiTheme="minorHAnsi" w:hAnsiTheme="minorHAnsi" w:cstheme="minorHAnsi"/>
          <w:sz w:val="22"/>
          <w:szCs w:val="22"/>
        </w:rPr>
        <w:t xml:space="preserve">zlokalizowanego w m. </w:t>
      </w:r>
      <w:r w:rsidR="00AD2BE5" w:rsidRPr="00587DE8">
        <w:rPr>
          <w:rFonts w:asciiTheme="minorHAnsi" w:hAnsiTheme="minorHAnsi" w:cstheme="minorHAnsi"/>
          <w:sz w:val="22"/>
          <w:szCs w:val="22"/>
        </w:rPr>
        <w:t>Nieskurzów Stary</w:t>
      </w:r>
      <w:r w:rsidR="00980EEB" w:rsidRPr="00587DE8">
        <w:rPr>
          <w:rFonts w:asciiTheme="minorHAnsi" w:hAnsiTheme="minorHAnsi" w:cstheme="minorHAnsi"/>
          <w:sz w:val="22"/>
          <w:szCs w:val="22"/>
        </w:rPr>
        <w:t xml:space="preserve">, istniejącym wylotem betonowym </w:t>
      </w:r>
      <w:r w:rsidR="00980EEB" w:rsidRPr="00587DE8">
        <w:rPr>
          <w:rFonts w:asciiTheme="minorHAnsi" w:hAnsiTheme="minorHAnsi"/>
          <w:sz w:val="22"/>
          <w:szCs w:val="22"/>
        </w:rPr>
        <w:t>Ø</w:t>
      </w:r>
      <w:r w:rsidR="00AD2BE5" w:rsidRPr="00587DE8">
        <w:rPr>
          <w:rFonts w:asciiTheme="minorHAnsi" w:hAnsiTheme="minorHAnsi"/>
          <w:sz w:val="22"/>
          <w:szCs w:val="22"/>
        </w:rPr>
        <w:t>315</w:t>
      </w:r>
      <w:r w:rsidR="00980EEB" w:rsidRPr="00587DE8">
        <w:rPr>
          <w:rFonts w:asciiTheme="minorHAnsi" w:hAnsiTheme="minorHAnsi" w:cstheme="minorHAnsi"/>
          <w:sz w:val="22"/>
          <w:szCs w:val="22"/>
        </w:rPr>
        <w:t xml:space="preserve">mm do </w:t>
      </w:r>
      <w:r w:rsidR="00AD2BE5" w:rsidRPr="00587DE8">
        <w:rPr>
          <w:rFonts w:asciiTheme="minorHAnsi" w:hAnsiTheme="minorHAnsi" w:cstheme="minorHAnsi"/>
          <w:sz w:val="22"/>
          <w:szCs w:val="22"/>
        </w:rPr>
        <w:t xml:space="preserve">rowu </w:t>
      </w:r>
      <w:r w:rsidR="00980EEB" w:rsidRPr="00587DE8">
        <w:rPr>
          <w:rFonts w:asciiTheme="minorHAnsi" w:hAnsiTheme="minorHAnsi" w:cstheme="minorHAnsi"/>
          <w:sz w:val="22"/>
          <w:szCs w:val="22"/>
        </w:rPr>
        <w:t xml:space="preserve">na dz. nr ew. </w:t>
      </w:r>
      <w:r w:rsidR="00AD2BE5" w:rsidRPr="00587DE8">
        <w:rPr>
          <w:rFonts w:asciiTheme="minorHAnsi" w:hAnsiTheme="minorHAnsi" w:cstheme="minorHAnsi"/>
          <w:sz w:val="22"/>
          <w:szCs w:val="22"/>
        </w:rPr>
        <w:t xml:space="preserve">1342/2 </w:t>
      </w:r>
      <w:r w:rsidR="00980EEB" w:rsidRPr="00587DE8">
        <w:rPr>
          <w:rFonts w:asciiTheme="minorHAnsi" w:hAnsiTheme="minorHAnsi" w:cstheme="minorHAnsi"/>
          <w:sz w:val="22"/>
          <w:szCs w:val="22"/>
        </w:rPr>
        <w:t>obręb 00</w:t>
      </w:r>
      <w:r w:rsidR="00AD2BE5" w:rsidRPr="00587DE8">
        <w:rPr>
          <w:rFonts w:asciiTheme="minorHAnsi" w:hAnsiTheme="minorHAnsi" w:cstheme="minorHAnsi"/>
          <w:sz w:val="22"/>
          <w:szCs w:val="22"/>
        </w:rPr>
        <w:t>0</w:t>
      </w:r>
      <w:r w:rsidR="00980EEB" w:rsidRPr="00587DE8">
        <w:rPr>
          <w:rFonts w:asciiTheme="minorHAnsi" w:hAnsiTheme="minorHAnsi" w:cstheme="minorHAnsi"/>
          <w:sz w:val="22"/>
          <w:szCs w:val="22"/>
        </w:rPr>
        <w:t xml:space="preserve">7 </w:t>
      </w:r>
      <w:r w:rsidR="00AD2BE5" w:rsidRPr="00587DE8">
        <w:rPr>
          <w:rFonts w:asciiTheme="minorHAnsi" w:hAnsiTheme="minorHAnsi" w:cstheme="minorHAnsi"/>
          <w:sz w:val="22"/>
          <w:szCs w:val="22"/>
        </w:rPr>
        <w:t xml:space="preserve">Nieskurzów Stary </w:t>
      </w:r>
      <w:r w:rsidR="00980EEB" w:rsidRPr="00587DE8">
        <w:rPr>
          <w:rFonts w:asciiTheme="minorHAnsi" w:hAnsiTheme="minorHAnsi" w:cstheme="minorHAnsi"/>
          <w:sz w:val="22"/>
          <w:szCs w:val="22"/>
        </w:rPr>
        <w:t xml:space="preserve">jednostka ewidencyjna </w:t>
      </w:r>
      <w:r w:rsidR="00AD2BE5" w:rsidRPr="00587DE8">
        <w:rPr>
          <w:rFonts w:asciiTheme="minorHAnsi" w:hAnsiTheme="minorHAnsi" w:cstheme="minorHAnsi"/>
          <w:sz w:val="22"/>
          <w:szCs w:val="22"/>
        </w:rPr>
        <w:t>260601</w:t>
      </w:r>
      <w:r w:rsidR="00980EEB" w:rsidRPr="00587DE8">
        <w:rPr>
          <w:rFonts w:asciiTheme="minorHAnsi" w:hAnsiTheme="minorHAnsi" w:cstheme="minorHAnsi"/>
          <w:sz w:val="22"/>
          <w:szCs w:val="22"/>
        </w:rPr>
        <w:t>_</w:t>
      </w:r>
      <w:r w:rsidR="00AD2BE5" w:rsidRPr="00587DE8">
        <w:rPr>
          <w:rFonts w:asciiTheme="minorHAnsi" w:hAnsiTheme="minorHAnsi" w:cstheme="minorHAnsi"/>
          <w:sz w:val="22"/>
          <w:szCs w:val="22"/>
        </w:rPr>
        <w:t>2</w:t>
      </w:r>
      <w:r w:rsidR="00980EEB" w:rsidRPr="00587DE8">
        <w:rPr>
          <w:rFonts w:asciiTheme="minorHAnsi" w:hAnsiTheme="minorHAnsi" w:cstheme="minorHAnsi"/>
          <w:sz w:val="22"/>
          <w:szCs w:val="22"/>
        </w:rPr>
        <w:t xml:space="preserve"> </w:t>
      </w:r>
      <w:r w:rsidR="00AD2BE5" w:rsidRPr="00587DE8">
        <w:rPr>
          <w:rFonts w:asciiTheme="minorHAnsi" w:hAnsiTheme="minorHAnsi" w:cstheme="minorHAnsi"/>
          <w:sz w:val="22"/>
          <w:szCs w:val="22"/>
        </w:rPr>
        <w:t xml:space="preserve">Baćkowice </w:t>
      </w:r>
      <w:r w:rsidR="00980EEB" w:rsidRPr="00587DE8">
        <w:rPr>
          <w:rFonts w:asciiTheme="minorHAnsi" w:hAnsiTheme="minorHAnsi" w:cstheme="minorHAnsi"/>
          <w:sz w:val="22"/>
          <w:szCs w:val="22"/>
        </w:rPr>
        <w:t xml:space="preserve">pow. </w:t>
      </w:r>
      <w:r w:rsidR="00AD2BE5" w:rsidRPr="00587DE8">
        <w:rPr>
          <w:rFonts w:asciiTheme="minorHAnsi" w:hAnsiTheme="minorHAnsi" w:cstheme="minorHAnsi"/>
          <w:sz w:val="22"/>
          <w:szCs w:val="22"/>
        </w:rPr>
        <w:t>opatowski</w:t>
      </w:r>
      <w:r w:rsidR="00980EEB" w:rsidRPr="00587DE8">
        <w:rPr>
          <w:rFonts w:asciiTheme="minorHAnsi" w:hAnsiTheme="minorHAnsi" w:cstheme="minorHAnsi"/>
          <w:sz w:val="22"/>
          <w:szCs w:val="22"/>
        </w:rPr>
        <w:t xml:space="preserve"> woj. </w:t>
      </w:r>
      <w:r w:rsidR="00AD2BE5" w:rsidRPr="00587DE8">
        <w:rPr>
          <w:rFonts w:asciiTheme="minorHAnsi" w:hAnsiTheme="minorHAnsi" w:cstheme="minorHAnsi"/>
          <w:sz w:val="22"/>
          <w:szCs w:val="22"/>
        </w:rPr>
        <w:t>świ</w:t>
      </w:r>
      <w:r w:rsidR="003F3705">
        <w:rPr>
          <w:rFonts w:asciiTheme="minorHAnsi" w:hAnsiTheme="minorHAnsi" w:cstheme="minorHAnsi"/>
          <w:sz w:val="22"/>
          <w:szCs w:val="22"/>
        </w:rPr>
        <w:t>ę</w:t>
      </w:r>
      <w:r w:rsidR="00AD2BE5" w:rsidRPr="00587DE8">
        <w:rPr>
          <w:rFonts w:asciiTheme="minorHAnsi" w:hAnsiTheme="minorHAnsi" w:cstheme="minorHAnsi"/>
          <w:sz w:val="22"/>
          <w:szCs w:val="22"/>
        </w:rPr>
        <w:t>tokrzyskie</w:t>
      </w:r>
      <w:r w:rsidR="00980EEB" w:rsidRPr="00587DE8">
        <w:rPr>
          <w:rFonts w:asciiTheme="minorHAnsi" w:hAnsiTheme="minorHAnsi" w:cstheme="minorHAnsi"/>
          <w:sz w:val="22"/>
          <w:szCs w:val="22"/>
        </w:rPr>
        <w:t>.</w:t>
      </w:r>
    </w:p>
    <w:p w14:paraId="254C8184" w14:textId="77777777" w:rsidR="00587DE8" w:rsidRPr="00587DE8" w:rsidRDefault="00980EEB" w:rsidP="00587DE8">
      <w:pPr>
        <w:pStyle w:val="Tekstpodstawowy"/>
        <w:rPr>
          <w:rFonts w:asciiTheme="minorHAnsi" w:hAnsiTheme="minorHAnsi"/>
          <w:sz w:val="22"/>
          <w:szCs w:val="22"/>
        </w:rPr>
      </w:pPr>
      <w:r w:rsidRPr="00587DE8">
        <w:rPr>
          <w:rFonts w:asciiTheme="minorHAnsi" w:hAnsiTheme="minorHAnsi" w:cs="Calibri"/>
          <w:sz w:val="22"/>
          <w:szCs w:val="22"/>
        </w:rPr>
        <w:t xml:space="preserve">         Zasięg oddziaływania wnioskowanych uprawnień obejmuje obszar w granicach dz. nr ew. </w:t>
      </w:r>
      <w:r w:rsidR="00587DE8" w:rsidRPr="00587DE8">
        <w:rPr>
          <w:rFonts w:asciiTheme="minorHAnsi" w:hAnsiTheme="minorHAnsi" w:cs="Calibri"/>
          <w:sz w:val="22"/>
          <w:szCs w:val="22"/>
        </w:rPr>
        <w:t xml:space="preserve">1342/2; 962/3 i 961/2 </w:t>
      </w:r>
      <w:r w:rsidR="00587DE8" w:rsidRPr="00587DE8">
        <w:rPr>
          <w:rFonts w:asciiTheme="minorHAnsi" w:hAnsiTheme="minorHAnsi" w:cstheme="minorHAnsi"/>
          <w:sz w:val="22"/>
          <w:szCs w:val="22"/>
        </w:rPr>
        <w:t>obręb 0007 Nieskurzów Stary jednostka ewidencyjna 260601_2 Baćkowice pow. opatowski woj. świ</w:t>
      </w:r>
      <w:r w:rsidR="00517B1C">
        <w:rPr>
          <w:rFonts w:asciiTheme="minorHAnsi" w:hAnsiTheme="minorHAnsi" w:cstheme="minorHAnsi"/>
          <w:sz w:val="22"/>
          <w:szCs w:val="22"/>
        </w:rPr>
        <w:t>ę</w:t>
      </w:r>
      <w:r w:rsidR="00587DE8" w:rsidRPr="00587DE8">
        <w:rPr>
          <w:rFonts w:asciiTheme="minorHAnsi" w:hAnsiTheme="minorHAnsi" w:cstheme="minorHAnsi"/>
          <w:sz w:val="22"/>
          <w:szCs w:val="22"/>
        </w:rPr>
        <w:t>tokrzyskie.</w:t>
      </w:r>
    </w:p>
    <w:bookmarkEnd w:id="0"/>
    <w:p w14:paraId="03115D14" w14:textId="77777777" w:rsidR="00E66D49" w:rsidRPr="00587DE8" w:rsidRDefault="00E66D49" w:rsidP="00E66D49">
      <w:pPr>
        <w:pStyle w:val="Tekstpodstawowy"/>
        <w:rPr>
          <w:rFonts w:ascii="Calibri" w:hAnsi="Calibri"/>
          <w:sz w:val="22"/>
          <w:szCs w:val="22"/>
        </w:rPr>
      </w:pPr>
      <w:r w:rsidRPr="00587DE8">
        <w:rPr>
          <w:rFonts w:ascii="Calibri" w:hAnsi="Calibri"/>
          <w:sz w:val="22"/>
          <w:szCs w:val="22"/>
        </w:rPr>
        <w:t xml:space="preserve">         Zgodnie art. 10 § 1 ustawy Kodeksu postępowania administracyjnego informuje się, że stronom przysługuje prawo brania czynnego udziału w każdym stadium postępowania oraz wypowiedzenia się co do zebranych dowodów i materiałów, a także przeglądanie akt sprawy oraz sporządzania z nich notatek, odpisów  </w:t>
      </w:r>
      <w:r w:rsidRPr="00587DE8">
        <w:rPr>
          <w:rFonts w:ascii="Calibri" w:hAnsi="Calibri"/>
          <w:b/>
          <w:sz w:val="22"/>
          <w:szCs w:val="22"/>
        </w:rPr>
        <w:t>w terminie7 dni</w:t>
      </w:r>
      <w:r w:rsidRPr="00587DE8">
        <w:rPr>
          <w:rFonts w:ascii="Calibri" w:hAnsi="Calibri"/>
          <w:sz w:val="22"/>
          <w:szCs w:val="22"/>
        </w:rPr>
        <w:t xml:space="preserve"> od daty doręczenia niniejszego zawiadomienia. </w:t>
      </w:r>
    </w:p>
    <w:p w14:paraId="4C2C7D9D" w14:textId="77777777" w:rsidR="00E66D49" w:rsidRPr="00587DE8" w:rsidRDefault="00E66D49" w:rsidP="00E66D49">
      <w:pPr>
        <w:pStyle w:val="Tekstpodstawowy"/>
        <w:rPr>
          <w:rFonts w:ascii="Calibri" w:hAnsi="Calibri"/>
          <w:sz w:val="22"/>
          <w:szCs w:val="22"/>
        </w:rPr>
      </w:pPr>
      <w:r w:rsidRPr="00587DE8">
        <w:rPr>
          <w:rFonts w:ascii="Calibri" w:hAnsi="Calibri"/>
          <w:sz w:val="22"/>
          <w:szCs w:val="22"/>
        </w:rPr>
        <w:t xml:space="preserve">         Akta sprawy dostępne są w siedzibie Zarządu Zlewni w Sandomierzu, ul. Długosza 4a; 27-600 Sandomierz, w Dziale Zgód Wodnoprawnych, pok. Nr </w:t>
      </w:r>
      <w:r w:rsidR="00562C9B" w:rsidRPr="00587DE8">
        <w:rPr>
          <w:rFonts w:ascii="Calibri" w:hAnsi="Calibri"/>
          <w:sz w:val="22"/>
          <w:szCs w:val="22"/>
        </w:rPr>
        <w:t>1</w:t>
      </w:r>
      <w:r w:rsidRPr="00587DE8">
        <w:rPr>
          <w:rFonts w:ascii="Calibri" w:hAnsi="Calibri"/>
          <w:sz w:val="22"/>
          <w:szCs w:val="22"/>
        </w:rPr>
        <w:t xml:space="preserve">, w godzinach pracy Zarządu (poniedziałek – piątek, </w:t>
      </w:r>
      <w:r w:rsidR="0037617D" w:rsidRPr="00587DE8">
        <w:rPr>
          <w:rFonts w:ascii="Calibri" w:hAnsi="Calibri"/>
          <w:sz w:val="22"/>
          <w:szCs w:val="22"/>
        </w:rPr>
        <w:t>8</w:t>
      </w:r>
      <w:r w:rsidRPr="00587DE8">
        <w:rPr>
          <w:rFonts w:ascii="Calibri" w:hAnsi="Calibri"/>
          <w:sz w:val="22"/>
          <w:szCs w:val="22"/>
          <w:vertAlign w:val="superscript"/>
        </w:rPr>
        <w:t>00</w:t>
      </w:r>
      <w:r w:rsidRPr="00587DE8">
        <w:rPr>
          <w:rFonts w:ascii="Calibri" w:hAnsi="Calibri"/>
          <w:sz w:val="22"/>
          <w:szCs w:val="22"/>
        </w:rPr>
        <w:t>-1</w:t>
      </w:r>
      <w:r w:rsidR="0037617D" w:rsidRPr="00587DE8">
        <w:rPr>
          <w:rFonts w:ascii="Calibri" w:hAnsi="Calibri"/>
          <w:sz w:val="22"/>
          <w:szCs w:val="22"/>
        </w:rPr>
        <w:t>6</w:t>
      </w:r>
      <w:r w:rsidRPr="00587DE8">
        <w:rPr>
          <w:rFonts w:ascii="Calibri" w:hAnsi="Calibri"/>
          <w:sz w:val="22"/>
          <w:szCs w:val="22"/>
          <w:vertAlign w:val="superscript"/>
        </w:rPr>
        <w:t>00</w:t>
      </w:r>
      <w:r w:rsidRPr="00587DE8">
        <w:rPr>
          <w:rFonts w:ascii="Calibri" w:hAnsi="Calibri"/>
          <w:sz w:val="22"/>
          <w:szCs w:val="22"/>
        </w:rPr>
        <w:t>)</w:t>
      </w:r>
      <w:r w:rsidR="00980EEB" w:rsidRPr="00587DE8">
        <w:rPr>
          <w:rFonts w:ascii="Calibri" w:hAnsi="Calibri"/>
          <w:sz w:val="22"/>
          <w:szCs w:val="22"/>
        </w:rPr>
        <w:t>, po wcześniejszym uzgodnieniu telefonicznym</w:t>
      </w:r>
      <w:r w:rsidRPr="00587DE8">
        <w:rPr>
          <w:rFonts w:ascii="Calibri" w:hAnsi="Calibri"/>
          <w:sz w:val="22"/>
          <w:szCs w:val="22"/>
        </w:rPr>
        <w:t>.</w:t>
      </w:r>
      <w:r w:rsidR="00980EEB" w:rsidRPr="00587DE8">
        <w:rPr>
          <w:rFonts w:ascii="Calibri" w:hAnsi="Calibri"/>
          <w:sz w:val="22"/>
          <w:szCs w:val="22"/>
        </w:rPr>
        <w:t xml:space="preserve"> </w:t>
      </w:r>
      <w:r w:rsidR="00605161" w:rsidRPr="00587DE8">
        <w:rPr>
          <w:rFonts w:ascii="Calibri" w:hAnsi="Calibri"/>
          <w:sz w:val="22"/>
          <w:szCs w:val="22"/>
        </w:rPr>
        <w:t>E</w:t>
      </w:r>
      <w:r w:rsidRPr="00587DE8">
        <w:rPr>
          <w:rFonts w:ascii="Calibri" w:hAnsi="Calibri"/>
          <w:sz w:val="22"/>
          <w:szCs w:val="22"/>
        </w:rPr>
        <w:t xml:space="preserve">wentualne wnioski i uwagi w przedmiotowej sprawie można składać w terminie 7 dni od daty otrzymania niniejszego zawiadomienia. </w:t>
      </w:r>
    </w:p>
    <w:p w14:paraId="61DBD676" w14:textId="77777777" w:rsidR="00E66D49" w:rsidRPr="00587DE8" w:rsidRDefault="00E66D49" w:rsidP="00E66D49">
      <w:pPr>
        <w:pStyle w:val="Tekstpodstawowy"/>
        <w:rPr>
          <w:rFonts w:ascii="Calibri" w:hAnsi="Calibri"/>
          <w:i/>
          <w:sz w:val="22"/>
          <w:szCs w:val="22"/>
        </w:rPr>
      </w:pPr>
      <w:r w:rsidRPr="00587DE8">
        <w:rPr>
          <w:rFonts w:ascii="Calibri" w:hAnsi="Calibri"/>
          <w:sz w:val="22"/>
          <w:szCs w:val="22"/>
        </w:rPr>
        <w:t xml:space="preserve">        Ponadto informuję, że po upływie ww. terminu, w przypadku braku zgłoszenia przez strony uwag i ewentualnych uzupełnień do akt sprawy, przedmiotowe postępowanie administracyjne zostanie zakończone decyzją, wydaną w oparciu o posiadane dowody i materiały. </w:t>
      </w:r>
    </w:p>
    <w:p w14:paraId="49BF6953" w14:textId="77777777" w:rsidR="00E66D49" w:rsidRPr="00587DE8" w:rsidRDefault="00980EEB" w:rsidP="00E66D49">
      <w:pPr>
        <w:spacing w:before="0" w:after="0" w:line="240" w:lineRule="auto"/>
        <w:rPr>
          <w:rFonts w:cs="Calibri"/>
          <w:sz w:val="22"/>
          <w:szCs w:val="22"/>
        </w:rPr>
      </w:pPr>
      <w:r w:rsidRPr="00587DE8">
        <w:rPr>
          <w:rFonts w:cs="Calibri"/>
          <w:sz w:val="22"/>
          <w:szCs w:val="22"/>
        </w:rPr>
        <w:t xml:space="preserve">            </w:t>
      </w:r>
      <w:r w:rsidR="00E66D49" w:rsidRPr="00587DE8">
        <w:rPr>
          <w:rFonts w:cs="Calibri"/>
          <w:sz w:val="22"/>
          <w:szCs w:val="22"/>
        </w:rPr>
        <w:t>Zgodnie z art. 400 ust. 7 ustawy z dnia 20 lipca 2017</w:t>
      </w:r>
      <w:r w:rsidR="00587DE8" w:rsidRPr="00587DE8">
        <w:rPr>
          <w:rFonts w:cs="Calibri"/>
          <w:sz w:val="22"/>
          <w:szCs w:val="22"/>
        </w:rPr>
        <w:t xml:space="preserve"> </w:t>
      </w:r>
      <w:r w:rsidR="00E66D49" w:rsidRPr="00587DE8">
        <w:rPr>
          <w:rFonts w:cs="Calibri"/>
          <w:sz w:val="22"/>
          <w:szCs w:val="22"/>
        </w:rPr>
        <w:t>r. Prawo wodne (Dz.</w:t>
      </w:r>
      <w:r w:rsidRPr="00587DE8">
        <w:rPr>
          <w:rFonts w:cs="Calibri"/>
          <w:sz w:val="22"/>
          <w:szCs w:val="22"/>
        </w:rPr>
        <w:t xml:space="preserve"> </w:t>
      </w:r>
      <w:r w:rsidR="00E66D49" w:rsidRPr="00587DE8">
        <w:rPr>
          <w:rFonts w:cs="Calibri"/>
          <w:sz w:val="22"/>
          <w:szCs w:val="22"/>
        </w:rPr>
        <w:t>U. z 20</w:t>
      </w:r>
      <w:r w:rsidR="00605161" w:rsidRPr="00587DE8">
        <w:rPr>
          <w:rFonts w:cs="Calibri"/>
          <w:sz w:val="22"/>
          <w:szCs w:val="22"/>
        </w:rPr>
        <w:t>20</w:t>
      </w:r>
      <w:r w:rsidR="00587DE8" w:rsidRPr="00587DE8">
        <w:rPr>
          <w:rFonts w:cs="Calibri"/>
          <w:sz w:val="22"/>
          <w:szCs w:val="22"/>
        </w:rPr>
        <w:t xml:space="preserve"> </w:t>
      </w:r>
      <w:r w:rsidR="00E66D49" w:rsidRPr="00587DE8">
        <w:rPr>
          <w:rFonts w:cs="Calibri"/>
          <w:sz w:val="22"/>
          <w:szCs w:val="22"/>
        </w:rPr>
        <w:t xml:space="preserve">r. poz. </w:t>
      </w:r>
      <w:r w:rsidR="00605161" w:rsidRPr="00587DE8">
        <w:rPr>
          <w:rFonts w:cs="Calibri"/>
          <w:sz w:val="22"/>
          <w:szCs w:val="22"/>
        </w:rPr>
        <w:t>310</w:t>
      </w:r>
      <w:r w:rsidR="00A522EB" w:rsidRPr="00587DE8">
        <w:rPr>
          <w:rFonts w:cs="Calibri"/>
          <w:sz w:val="22"/>
          <w:szCs w:val="22"/>
        </w:rPr>
        <w:t>, ze zm.</w:t>
      </w:r>
      <w:r w:rsidR="00E66D49" w:rsidRPr="00587DE8">
        <w:rPr>
          <w:rFonts w:cs="Calibri"/>
          <w:sz w:val="22"/>
          <w:szCs w:val="22"/>
        </w:rPr>
        <w:t>) informację o wszczęciu postępowania w przedmiotowej sprawie podano do publicznej wiadomości poprzez jej wywieszenie na tablicach ogłoszeń: Państwowego Go</w:t>
      </w:r>
      <w:r w:rsidR="00562C9B" w:rsidRPr="00587DE8">
        <w:rPr>
          <w:rFonts w:cs="Calibri"/>
          <w:sz w:val="22"/>
          <w:szCs w:val="22"/>
        </w:rPr>
        <w:t>spodarstwa Wodnego Wody Polskie</w:t>
      </w:r>
      <w:r w:rsidR="00E66D49" w:rsidRPr="00587DE8">
        <w:rPr>
          <w:rFonts w:cs="Calibri"/>
          <w:sz w:val="22"/>
          <w:szCs w:val="22"/>
        </w:rPr>
        <w:t xml:space="preserve"> Zarządu Zlewni w Sandomierzu</w:t>
      </w:r>
      <w:r w:rsidRPr="00587DE8">
        <w:rPr>
          <w:rFonts w:cs="Calibri"/>
          <w:sz w:val="22"/>
          <w:szCs w:val="22"/>
        </w:rPr>
        <w:t xml:space="preserve"> </w:t>
      </w:r>
      <w:r w:rsidR="00E66D49" w:rsidRPr="00587DE8">
        <w:rPr>
          <w:rFonts w:cs="Calibri"/>
          <w:sz w:val="22"/>
          <w:szCs w:val="22"/>
        </w:rPr>
        <w:t xml:space="preserve">i Urzędu </w:t>
      </w:r>
      <w:r w:rsidR="00587DE8" w:rsidRPr="00587DE8">
        <w:rPr>
          <w:rFonts w:cs="Calibri"/>
          <w:sz w:val="22"/>
          <w:szCs w:val="22"/>
        </w:rPr>
        <w:t xml:space="preserve">Gminy w Baćkowicach </w:t>
      </w:r>
      <w:r w:rsidR="00E66D49" w:rsidRPr="00587DE8">
        <w:rPr>
          <w:rFonts w:cs="Calibri"/>
          <w:sz w:val="22"/>
          <w:szCs w:val="22"/>
        </w:rPr>
        <w:t>oraz na stronach podmiotowych Biuletynu Informacji Publicznej ww</w:t>
      </w:r>
      <w:r w:rsidR="003C0024" w:rsidRPr="00587DE8">
        <w:rPr>
          <w:rFonts w:cs="Calibri"/>
          <w:sz w:val="22"/>
          <w:szCs w:val="22"/>
        </w:rPr>
        <w:t>.</w:t>
      </w:r>
      <w:r w:rsidR="00E66D49" w:rsidRPr="00587DE8">
        <w:rPr>
          <w:rFonts w:cs="Calibri"/>
          <w:sz w:val="22"/>
          <w:szCs w:val="22"/>
        </w:rPr>
        <w:t xml:space="preserve"> urzędów. </w:t>
      </w:r>
    </w:p>
    <w:p w14:paraId="4F3863AD" w14:textId="77777777" w:rsidR="00E66D49" w:rsidRPr="00587DE8" w:rsidRDefault="00E66D49" w:rsidP="00E66D49">
      <w:pPr>
        <w:spacing w:before="0" w:after="0" w:line="240" w:lineRule="auto"/>
        <w:rPr>
          <w:rStyle w:val="Hipercze"/>
          <w:rFonts w:cs="Calibri"/>
          <w:color w:val="auto"/>
          <w:sz w:val="18"/>
          <w:szCs w:val="18"/>
          <w:u w:val="none"/>
        </w:rPr>
      </w:pPr>
      <w:r w:rsidRPr="00587DE8">
        <w:rPr>
          <w:rFonts w:cs="Calibri"/>
          <w:sz w:val="18"/>
          <w:szCs w:val="18"/>
        </w:rPr>
        <w:t xml:space="preserve">Informacja została zamieszczona na stronie internetowej </w:t>
      </w:r>
      <w:hyperlink r:id="rId8" w:history="1">
        <w:r w:rsidR="00562C9B" w:rsidRPr="00587DE8">
          <w:rPr>
            <w:rStyle w:val="Hipercze"/>
            <w:rFonts w:cs="Calibri"/>
            <w:color w:val="auto"/>
            <w:sz w:val="18"/>
            <w:szCs w:val="18"/>
          </w:rPr>
          <w:t>www.wodypolskie.bip.gov.pl</w:t>
        </w:r>
      </w:hyperlink>
    </w:p>
    <w:p w14:paraId="4154CB79" w14:textId="77777777" w:rsidR="00FA5476" w:rsidRPr="006F10FF" w:rsidRDefault="00FA5476" w:rsidP="00E66D49">
      <w:pPr>
        <w:spacing w:before="0" w:after="0" w:line="240" w:lineRule="auto"/>
        <w:rPr>
          <w:rStyle w:val="Hipercze"/>
          <w:rFonts w:cs="Calibri"/>
          <w:color w:val="FF0000"/>
          <w:sz w:val="18"/>
          <w:szCs w:val="18"/>
          <w:u w:val="none"/>
        </w:rPr>
      </w:pPr>
    </w:p>
    <w:p w14:paraId="6D0EC2D0" w14:textId="77777777" w:rsidR="005377D2" w:rsidRPr="00587DE8" w:rsidRDefault="005377D2" w:rsidP="005377D2">
      <w:pPr>
        <w:pStyle w:val="Tekstpodstawowy"/>
        <w:ind w:firstLine="708"/>
        <w:rPr>
          <w:rFonts w:asciiTheme="minorHAnsi" w:hAnsiTheme="minorHAnsi" w:cstheme="minorHAnsi"/>
          <w:sz w:val="22"/>
          <w:szCs w:val="22"/>
        </w:rPr>
      </w:pPr>
      <w:r w:rsidRPr="00587DE8">
        <w:rPr>
          <w:rFonts w:asciiTheme="minorHAnsi" w:hAnsiTheme="minorHAnsi" w:cstheme="minorHAnsi"/>
          <w:sz w:val="22"/>
          <w:szCs w:val="22"/>
        </w:rPr>
        <w:t xml:space="preserve">Jednocześnie stosownie do postanowień art. 36 ustawy z dnia 14 czerwca 1960 roku – Kodeks postępowania administracyjnego Dyrektor Zarządu Zlewni Wód Polskich w Sandomierzu informuje, że przedłuża </w:t>
      </w:r>
      <w:r w:rsidRPr="00587DE8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1B1ABA" w:rsidRPr="00587DE8">
        <w:rPr>
          <w:rFonts w:asciiTheme="minorHAnsi" w:hAnsiTheme="minorHAnsi" w:cstheme="minorHAnsi"/>
          <w:b/>
          <w:sz w:val="22"/>
          <w:szCs w:val="22"/>
        </w:rPr>
        <w:t>20</w:t>
      </w:r>
      <w:r w:rsidR="00980EEB" w:rsidRPr="00587DE8">
        <w:rPr>
          <w:rFonts w:asciiTheme="minorHAnsi" w:hAnsiTheme="minorHAnsi" w:cstheme="minorHAnsi"/>
          <w:b/>
          <w:sz w:val="22"/>
          <w:szCs w:val="22"/>
        </w:rPr>
        <w:t xml:space="preserve"> lutego </w:t>
      </w:r>
      <w:r w:rsidRPr="00587DE8">
        <w:rPr>
          <w:rFonts w:asciiTheme="minorHAnsi" w:hAnsiTheme="minorHAnsi" w:cstheme="minorHAnsi"/>
          <w:b/>
          <w:sz w:val="22"/>
          <w:szCs w:val="22"/>
        </w:rPr>
        <w:t>20</w:t>
      </w:r>
      <w:r w:rsidR="009064C0" w:rsidRPr="00587DE8">
        <w:rPr>
          <w:rFonts w:asciiTheme="minorHAnsi" w:hAnsiTheme="minorHAnsi" w:cstheme="minorHAnsi"/>
          <w:b/>
          <w:sz w:val="22"/>
          <w:szCs w:val="22"/>
        </w:rPr>
        <w:t>2</w:t>
      </w:r>
      <w:r w:rsidR="00980EEB" w:rsidRPr="00587DE8">
        <w:rPr>
          <w:rFonts w:asciiTheme="minorHAnsi" w:hAnsiTheme="minorHAnsi" w:cstheme="minorHAnsi"/>
          <w:b/>
          <w:sz w:val="22"/>
          <w:szCs w:val="22"/>
        </w:rPr>
        <w:t>1</w:t>
      </w:r>
      <w:r w:rsidRPr="00587DE8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587DE8">
        <w:rPr>
          <w:rFonts w:asciiTheme="minorHAnsi" w:hAnsiTheme="minorHAnsi" w:cstheme="minorHAnsi"/>
          <w:sz w:val="22"/>
          <w:szCs w:val="22"/>
        </w:rPr>
        <w:t xml:space="preserve"> termin załatwienia ww</w:t>
      </w:r>
      <w:r w:rsidR="00A522EB" w:rsidRPr="00587DE8">
        <w:rPr>
          <w:rFonts w:asciiTheme="minorHAnsi" w:hAnsiTheme="minorHAnsi" w:cstheme="minorHAnsi"/>
          <w:sz w:val="22"/>
          <w:szCs w:val="22"/>
        </w:rPr>
        <w:t>.</w:t>
      </w:r>
      <w:r w:rsidRPr="00587DE8">
        <w:rPr>
          <w:rFonts w:asciiTheme="minorHAnsi" w:hAnsiTheme="minorHAnsi" w:cstheme="minorHAnsi"/>
          <w:sz w:val="22"/>
          <w:szCs w:val="22"/>
        </w:rPr>
        <w:t xml:space="preserve"> sprawy. Ww</w:t>
      </w:r>
      <w:r w:rsidR="00A522EB" w:rsidRPr="00587DE8">
        <w:rPr>
          <w:rFonts w:asciiTheme="minorHAnsi" w:hAnsiTheme="minorHAnsi" w:cstheme="minorHAnsi"/>
          <w:sz w:val="22"/>
          <w:szCs w:val="22"/>
        </w:rPr>
        <w:t>.</w:t>
      </w:r>
      <w:r w:rsidRPr="00587DE8">
        <w:rPr>
          <w:rFonts w:asciiTheme="minorHAnsi" w:hAnsiTheme="minorHAnsi" w:cstheme="minorHAnsi"/>
          <w:sz w:val="22"/>
          <w:szCs w:val="22"/>
        </w:rPr>
        <w:t xml:space="preserve"> termin przedłuża się z uwagi na zaistnienie przyczyn niezależnych od organu, tj. celem umożliwienia stronom wypowiedzenia się co do zebranych dowodów i materiałów przed wydaniem decyzji. </w:t>
      </w:r>
    </w:p>
    <w:p w14:paraId="6A5487F1" w14:textId="77777777" w:rsidR="005377D2" w:rsidRPr="00587DE8" w:rsidRDefault="005377D2" w:rsidP="005377D2">
      <w:pPr>
        <w:spacing w:before="0" w:after="0" w:line="240" w:lineRule="auto"/>
        <w:rPr>
          <w:i/>
          <w:sz w:val="18"/>
          <w:szCs w:val="18"/>
          <w:u w:val="single"/>
        </w:rPr>
      </w:pPr>
      <w:r w:rsidRPr="00587DE8">
        <w:rPr>
          <w:i/>
          <w:sz w:val="18"/>
          <w:szCs w:val="18"/>
          <w:u w:val="single"/>
        </w:rPr>
        <w:t>Pouczenie</w:t>
      </w:r>
    </w:p>
    <w:p w14:paraId="47F0156C" w14:textId="77777777" w:rsidR="005377D2" w:rsidRPr="00587DE8" w:rsidRDefault="005377D2" w:rsidP="005377D2">
      <w:pPr>
        <w:shd w:val="clear" w:color="auto" w:fill="FFFFFF"/>
        <w:spacing w:before="0" w:after="0" w:line="240" w:lineRule="auto"/>
        <w:rPr>
          <w:rFonts w:cstheme="minorHAnsi"/>
          <w:lang w:eastAsia="pl-PL"/>
        </w:rPr>
      </w:pPr>
      <w:r w:rsidRPr="00587DE8">
        <w:rPr>
          <w:rFonts w:cstheme="minorHAnsi"/>
          <w:lang w:eastAsia="pl-PL"/>
        </w:rPr>
        <w:t xml:space="preserve">Wskazuje się, iż stronie, w przypadku nie załatwienia sprawy w terminach określonych w art. 35 ustawy </w:t>
      </w:r>
      <w:r w:rsidRPr="00587DE8">
        <w:rPr>
          <w:rFonts w:cstheme="minorHAnsi"/>
          <w:lang w:eastAsia="pl-PL"/>
        </w:rPr>
        <w:br/>
        <w:t>z dnia 14 czerwca 1960 r. Kodeks postępowania administracyjnego lub w terminie wyznaczonym przez organ w zawiadomieniu o przewidywanym terminie załatwienia sprawy, przysługuje prawo do wniesienia ponaglenia. Ponaglenie winno zawierać uzasadnienie.</w:t>
      </w:r>
    </w:p>
    <w:p w14:paraId="6072A726" w14:textId="77777777" w:rsidR="005377D2" w:rsidRPr="00587DE8" w:rsidRDefault="005377D2" w:rsidP="005377D2">
      <w:pPr>
        <w:shd w:val="clear" w:color="auto" w:fill="FFFFFF"/>
        <w:spacing w:before="0" w:after="0" w:line="240" w:lineRule="auto"/>
        <w:rPr>
          <w:rFonts w:cstheme="minorHAnsi"/>
          <w:lang w:eastAsia="pl-PL"/>
        </w:rPr>
      </w:pPr>
      <w:r w:rsidRPr="00587DE8">
        <w:rPr>
          <w:rFonts w:cstheme="minorHAnsi"/>
          <w:lang w:eastAsia="pl-PL"/>
        </w:rPr>
        <w:t>Ponaglenie wnosi się do organu wyższego stopnia za pośrednictwem organu prowadzącego postępowanie.</w:t>
      </w:r>
    </w:p>
    <w:p w14:paraId="2983519F" w14:textId="77777777" w:rsidR="00E66D49" w:rsidRPr="00587DE8" w:rsidRDefault="00E66D49" w:rsidP="00E66D49">
      <w:pPr>
        <w:spacing w:line="240" w:lineRule="auto"/>
        <w:jc w:val="center"/>
        <w:rPr>
          <w:i/>
          <w:sz w:val="18"/>
          <w:szCs w:val="18"/>
          <w:lang w:bidi="ar-SA"/>
        </w:rPr>
      </w:pPr>
      <w:r w:rsidRPr="00587DE8">
        <w:rPr>
          <w:i/>
          <w:sz w:val="18"/>
          <w:szCs w:val="18"/>
        </w:rPr>
        <w:lastRenderedPageBreak/>
        <w:t>Pouczenie</w:t>
      </w:r>
    </w:p>
    <w:p w14:paraId="2DDEFB0F" w14:textId="77777777" w:rsidR="00E66D49" w:rsidRPr="00587DE8" w:rsidRDefault="00E66D49" w:rsidP="00E66D49">
      <w:pPr>
        <w:spacing w:before="0" w:line="240" w:lineRule="auto"/>
        <w:rPr>
          <w:sz w:val="18"/>
          <w:szCs w:val="18"/>
        </w:rPr>
      </w:pPr>
      <w:r w:rsidRPr="00587DE8">
        <w:rPr>
          <w:sz w:val="18"/>
          <w:szCs w:val="18"/>
        </w:rPr>
        <w:t xml:space="preserve">Informuje się, iż zgodnie z art. 41 § 1 i § 2 ustawy z dnia 14 czerwca 1960 r. - Kodeks postępowania administracyjnego </w:t>
      </w:r>
      <w:r w:rsidRPr="00587DE8">
        <w:rPr>
          <w:sz w:val="18"/>
          <w:szCs w:val="18"/>
        </w:rPr>
        <w:br/>
        <w:t>w toku postępowania strony oraz ich przedstawiciele i pełnomocnicy mają obowiązek zawiadomić organ administracji publicznej o każdej zmianie swojego adresu, w tym adresu elektronicznego. W razie zaniedbania  tego obowiązku  doręczenie pisma pod dotychczasowym adresem ma skutek prawny</w:t>
      </w:r>
    </w:p>
    <w:p w14:paraId="5E522E10" w14:textId="77777777" w:rsidR="00E66D49" w:rsidRPr="00587DE8" w:rsidRDefault="00E66D49" w:rsidP="00E66D49">
      <w:pPr>
        <w:shd w:val="clear" w:color="auto" w:fill="FFFFFF"/>
        <w:spacing w:before="0" w:line="240" w:lineRule="auto"/>
        <w:rPr>
          <w:sz w:val="18"/>
          <w:szCs w:val="18"/>
        </w:rPr>
      </w:pPr>
      <w:r w:rsidRPr="00587DE8">
        <w:rPr>
          <w:sz w:val="18"/>
          <w:szCs w:val="18"/>
        </w:rPr>
        <w:t>Ponadto zgodnie z art. 40 § 4 i § 5 ustawy z dnia 14 czerwca 1960 r. - Kodeks postępowania administracyjnego strona, która nie ma miejsca zamieszkania lub zwykłego pobytu albo siedziby w Rzeczypospolitej Polskiej lub innym państwie członkowskim Unii Europejskiej,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</w:t>
      </w:r>
      <w:r w:rsidR="00980EEB" w:rsidRPr="00587DE8">
        <w:rPr>
          <w:sz w:val="18"/>
          <w:szCs w:val="18"/>
        </w:rPr>
        <w:t xml:space="preserve"> </w:t>
      </w:r>
      <w:r w:rsidRPr="00587DE8">
        <w:rPr>
          <w:sz w:val="18"/>
          <w:szCs w:val="18"/>
        </w:rPr>
        <w:t>komunikacji elektronicznej. Pełnomocnikiem strony może być osoba fizyczna posiadająca zdolność do czynności prawnych.</w:t>
      </w:r>
      <w:r w:rsidR="00980EEB" w:rsidRPr="00587DE8">
        <w:rPr>
          <w:sz w:val="18"/>
          <w:szCs w:val="18"/>
        </w:rPr>
        <w:t xml:space="preserve"> </w:t>
      </w:r>
      <w:r w:rsidRPr="00587DE8">
        <w:rPr>
          <w:sz w:val="18"/>
          <w:szCs w:val="18"/>
        </w:rPr>
        <w:t xml:space="preserve">Pełnomocnictwo powinno być udzielone na piśmie, w formie dokumentu elektronicznego lub zgłoszone do protokołu. W razie niewskazania pełnomocnika do doręczeń przeznaczone dla strony pisma pozostawia się w aktach sprawy ze skutkiem doręczenia. </w:t>
      </w:r>
    </w:p>
    <w:p w14:paraId="11BDFDD2" w14:textId="77777777" w:rsidR="00E66D49" w:rsidRPr="00587DE8" w:rsidRDefault="00E66D49" w:rsidP="00E66D49">
      <w:pPr>
        <w:spacing w:before="0" w:after="0" w:line="240" w:lineRule="auto"/>
        <w:rPr>
          <w:sz w:val="18"/>
          <w:szCs w:val="18"/>
        </w:rPr>
      </w:pPr>
      <w:r w:rsidRPr="00587DE8">
        <w:rPr>
          <w:sz w:val="18"/>
          <w:szCs w:val="18"/>
        </w:rPr>
        <w:t xml:space="preserve">Ponadto wskazuje się, iż w myśl </w:t>
      </w:r>
      <w:r w:rsidRPr="00587DE8">
        <w:rPr>
          <w:bCs/>
          <w:sz w:val="18"/>
          <w:szCs w:val="18"/>
        </w:rPr>
        <w:t>art. 39</w:t>
      </w:r>
      <w:r w:rsidRPr="00587DE8">
        <w:rPr>
          <w:bCs/>
          <w:sz w:val="18"/>
          <w:szCs w:val="18"/>
          <w:vertAlign w:val="superscript"/>
        </w:rPr>
        <w:t>1</w:t>
      </w:r>
      <w:r w:rsidRPr="00587DE8">
        <w:rPr>
          <w:b/>
          <w:bCs/>
          <w:sz w:val="18"/>
          <w:szCs w:val="18"/>
        </w:rPr>
        <w:t> </w:t>
      </w:r>
      <w:r w:rsidRPr="00587DE8">
        <w:rPr>
          <w:sz w:val="18"/>
          <w:szCs w:val="18"/>
        </w:rPr>
        <w:t>§ 1 ustawy z dnia 14 czerwca 1960 r. - Kodeks postępowania administracyjnego doręczenie pism następuje za pomocą środków komunikacji elektronicznej w rozumieniu </w:t>
      </w:r>
      <w:hyperlink r:id="rId9" w:anchor="hiperlinkText.rpc?hiperlink=type=tresc:nro=Powszechny.1266482:part=a2p5&amp;full=1" w:tgtFrame="_parent" w:history="1">
        <w:r w:rsidRPr="00587DE8">
          <w:rPr>
            <w:rStyle w:val="Hipercze"/>
            <w:color w:val="auto"/>
            <w:sz w:val="18"/>
            <w:szCs w:val="18"/>
            <w:u w:val="none"/>
          </w:rPr>
          <w:t>art. 2 pkt 5</w:t>
        </w:r>
      </w:hyperlink>
      <w:r w:rsidRPr="00587DE8">
        <w:rPr>
          <w:sz w:val="18"/>
          <w:szCs w:val="18"/>
        </w:rPr>
        <w:t> ustawy z dnia 18 lipca 2002 r. o świadczeniu usług drogą elektroniczną (Dz. U. z 20</w:t>
      </w:r>
      <w:r w:rsidR="00BF4A4F" w:rsidRPr="00587DE8">
        <w:rPr>
          <w:sz w:val="18"/>
          <w:szCs w:val="18"/>
        </w:rPr>
        <w:t>20</w:t>
      </w:r>
      <w:r w:rsidRPr="00587DE8">
        <w:rPr>
          <w:sz w:val="18"/>
          <w:szCs w:val="18"/>
        </w:rPr>
        <w:t xml:space="preserve"> r. poz. </w:t>
      </w:r>
      <w:r w:rsidR="007E3DCC" w:rsidRPr="00587DE8">
        <w:rPr>
          <w:sz w:val="18"/>
          <w:szCs w:val="18"/>
        </w:rPr>
        <w:t>344</w:t>
      </w:r>
      <w:r w:rsidRPr="00587DE8">
        <w:rPr>
          <w:sz w:val="18"/>
          <w:szCs w:val="18"/>
        </w:rPr>
        <w:t>), jeżeli strona lub inny uczestnik postępowania spełni jeden z następujących warunków:</w:t>
      </w:r>
    </w:p>
    <w:p w14:paraId="40BF2B3E" w14:textId="77777777" w:rsidR="00E66D49" w:rsidRPr="00587DE8" w:rsidRDefault="00E66D49" w:rsidP="00E66D49">
      <w:pPr>
        <w:spacing w:before="0" w:after="0" w:line="240" w:lineRule="auto"/>
        <w:rPr>
          <w:sz w:val="18"/>
          <w:szCs w:val="18"/>
        </w:rPr>
      </w:pPr>
      <w:r w:rsidRPr="00587DE8">
        <w:rPr>
          <w:sz w:val="18"/>
          <w:szCs w:val="18"/>
        </w:rPr>
        <w:t>1)   złoży podanie w formie dokumentu elektronicznego przez elektroniczną skrzynkę podawczą organu administracji publicznej;</w:t>
      </w:r>
    </w:p>
    <w:p w14:paraId="00EACE15" w14:textId="77777777" w:rsidR="00E66D49" w:rsidRPr="00587DE8" w:rsidRDefault="00E66D49" w:rsidP="00E66D49">
      <w:pPr>
        <w:spacing w:before="0" w:after="0" w:line="240" w:lineRule="auto"/>
        <w:rPr>
          <w:sz w:val="18"/>
          <w:szCs w:val="18"/>
        </w:rPr>
      </w:pPr>
      <w:r w:rsidRPr="00587DE8">
        <w:rPr>
          <w:sz w:val="18"/>
          <w:szCs w:val="18"/>
        </w:rPr>
        <w:t>2)   wystąpi do organu administracji publicznej o takie doręczenie i wskaże organowi administracji publicznej adres elektroniczny;</w:t>
      </w:r>
    </w:p>
    <w:p w14:paraId="4AF0A5F7" w14:textId="77777777" w:rsidR="00E66D49" w:rsidRPr="00587DE8" w:rsidRDefault="00E66D49" w:rsidP="00E66D49">
      <w:pPr>
        <w:spacing w:before="0" w:after="0" w:line="240" w:lineRule="auto"/>
        <w:rPr>
          <w:sz w:val="18"/>
          <w:szCs w:val="18"/>
        </w:rPr>
      </w:pPr>
      <w:r w:rsidRPr="00587DE8">
        <w:rPr>
          <w:sz w:val="18"/>
          <w:szCs w:val="18"/>
        </w:rPr>
        <w:t>3)   wyrazi zgodę na doręczanie pism w postępowaniu za pomocą tych środków i wskaże organowi administracji publicznej adres elektroniczny.</w:t>
      </w:r>
    </w:p>
    <w:p w14:paraId="0D1BC043" w14:textId="77777777" w:rsidR="00E66D49" w:rsidRPr="00587DE8" w:rsidRDefault="00E66D49" w:rsidP="00E66D49">
      <w:pPr>
        <w:spacing w:before="0" w:line="240" w:lineRule="auto"/>
        <w:rPr>
          <w:sz w:val="18"/>
          <w:szCs w:val="18"/>
        </w:rPr>
      </w:pPr>
      <w:r w:rsidRPr="00587DE8">
        <w:rPr>
          <w:sz w:val="18"/>
          <w:szCs w:val="18"/>
        </w:rPr>
        <w:t xml:space="preserve">W związku z powyższym organ informuje, iż stronie w niniejszym postępowaniu przysługuje prawo wystąpienia do organu </w:t>
      </w:r>
      <w:r w:rsidRPr="00587DE8">
        <w:rPr>
          <w:sz w:val="18"/>
          <w:szCs w:val="18"/>
        </w:rPr>
        <w:br/>
        <w:t>z wnioskiem o doręczanie jej pism za pomocą środków komunikacji elektronicznej w rozumieniu </w:t>
      </w:r>
      <w:hyperlink r:id="rId10" w:anchor="hiperlinkText.rpc?hiperlink=type=tresc:nro=Powszechny.1266482:part=a2p5&amp;full=1" w:tgtFrame="_parent" w:history="1">
        <w:r w:rsidRPr="00587DE8">
          <w:rPr>
            <w:rStyle w:val="Hipercze"/>
            <w:color w:val="auto"/>
            <w:sz w:val="18"/>
            <w:szCs w:val="18"/>
            <w:u w:val="none"/>
          </w:rPr>
          <w:t>art. 2 pkt 5</w:t>
        </w:r>
      </w:hyperlink>
      <w:r w:rsidRPr="00587DE8">
        <w:rPr>
          <w:sz w:val="18"/>
          <w:szCs w:val="18"/>
        </w:rPr>
        <w:t> ustawy z dnia 18 lipca 2002 r. o świadczeniu usług drogą elektroniczną (Dz. U. z 20</w:t>
      </w:r>
      <w:r w:rsidR="007E3DCC" w:rsidRPr="00587DE8">
        <w:rPr>
          <w:sz w:val="18"/>
          <w:szCs w:val="18"/>
        </w:rPr>
        <w:t>20</w:t>
      </w:r>
      <w:r w:rsidRPr="00587DE8">
        <w:rPr>
          <w:sz w:val="18"/>
          <w:szCs w:val="18"/>
        </w:rPr>
        <w:t xml:space="preserve"> r. poz. </w:t>
      </w:r>
      <w:r w:rsidR="007E3DCC" w:rsidRPr="00587DE8">
        <w:rPr>
          <w:sz w:val="18"/>
          <w:szCs w:val="18"/>
        </w:rPr>
        <w:t>344</w:t>
      </w:r>
      <w:r w:rsidRPr="00587DE8">
        <w:rPr>
          <w:sz w:val="18"/>
          <w:szCs w:val="18"/>
        </w:rPr>
        <w:t>).</w:t>
      </w:r>
    </w:p>
    <w:p w14:paraId="7CAB8CDF" w14:textId="77777777" w:rsidR="004B5722" w:rsidRPr="00587DE8" w:rsidRDefault="004B5722" w:rsidP="004B5722">
      <w:pPr>
        <w:spacing w:before="0" w:after="160" w:line="259" w:lineRule="auto"/>
        <w:rPr>
          <w:rFonts w:eastAsia="Calibri"/>
          <w:sz w:val="18"/>
          <w:szCs w:val="18"/>
          <w:lang w:bidi="ar-SA"/>
        </w:rPr>
      </w:pPr>
      <w:r w:rsidRPr="00587DE8">
        <w:rPr>
          <w:rFonts w:eastAsia="Calibri"/>
          <w:sz w:val="18"/>
          <w:szCs w:val="18"/>
          <w:lang w:bidi="ar-SA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tych danych oraz uchylenia dyrektywy 95/46/WE (RODO) informujemy jak w Załącznik nr 1. </w:t>
      </w:r>
    </w:p>
    <w:p w14:paraId="5C48529A" w14:textId="77777777" w:rsidR="009064C0" w:rsidRPr="006F10FF" w:rsidRDefault="009064C0" w:rsidP="00B92794">
      <w:pPr>
        <w:spacing w:before="0" w:after="0" w:line="240" w:lineRule="auto"/>
        <w:rPr>
          <w:color w:val="FF0000"/>
          <w:sz w:val="22"/>
          <w:szCs w:val="22"/>
          <w:u w:val="single"/>
        </w:rPr>
      </w:pPr>
    </w:p>
    <w:p w14:paraId="5D95C711" w14:textId="77777777" w:rsidR="009064C0" w:rsidRPr="006F10FF" w:rsidRDefault="009064C0" w:rsidP="00B92794">
      <w:pPr>
        <w:spacing w:before="0" w:after="0" w:line="240" w:lineRule="auto"/>
        <w:rPr>
          <w:color w:val="FF0000"/>
          <w:sz w:val="22"/>
          <w:szCs w:val="22"/>
          <w:u w:val="single"/>
        </w:rPr>
      </w:pPr>
    </w:p>
    <w:p w14:paraId="5602D14F" w14:textId="77777777" w:rsidR="009D099A" w:rsidRPr="00822E3C" w:rsidRDefault="009D099A" w:rsidP="009D099A">
      <w:pPr>
        <w:spacing w:before="0" w:after="0" w:line="240" w:lineRule="auto"/>
        <w:ind w:left="5664" w:firstLine="708"/>
        <w:rPr>
          <w:rFonts w:eastAsia="Calibri" w:cs="Calibri"/>
        </w:rPr>
      </w:pPr>
      <w:r w:rsidRPr="00822E3C">
        <w:rPr>
          <w:rFonts w:eastAsia="Calibri" w:cs="Calibri"/>
        </w:rPr>
        <w:t>Dariusz Gorzkiewicz</w:t>
      </w:r>
    </w:p>
    <w:p w14:paraId="4524A063" w14:textId="77777777" w:rsidR="009D099A" w:rsidRPr="00822E3C" w:rsidRDefault="009D099A" w:rsidP="009D099A">
      <w:pPr>
        <w:spacing w:before="0" w:after="0" w:line="240" w:lineRule="auto"/>
        <w:ind w:left="4248" w:firstLine="708"/>
        <w:rPr>
          <w:rFonts w:eastAsia="Calibri" w:cs="Calibri"/>
        </w:rPr>
      </w:pPr>
      <w:r w:rsidRPr="00822E3C">
        <w:rPr>
          <w:rFonts w:eastAsia="Calibri" w:cs="Calibri"/>
        </w:rPr>
        <w:t>Zastępca Dyrektora Zarządu Zlewni w Sandomierzu</w:t>
      </w:r>
    </w:p>
    <w:p w14:paraId="2929C3E4" w14:textId="77777777" w:rsidR="009D099A" w:rsidRPr="00822E3C" w:rsidRDefault="009D099A" w:rsidP="009D099A">
      <w:pPr>
        <w:spacing w:before="0" w:after="0" w:line="240" w:lineRule="auto"/>
        <w:ind w:left="4248" w:firstLine="708"/>
        <w:rPr>
          <w:rFonts w:eastAsia="Calibri" w:cs="Calibri"/>
        </w:rPr>
      </w:pPr>
      <w:r w:rsidRPr="00822E3C">
        <w:rPr>
          <w:rFonts w:eastAsia="Calibri" w:cs="Calibri"/>
        </w:rPr>
        <w:t>/podpisane bezpiecznym podpisem elektronicznym/</w:t>
      </w:r>
    </w:p>
    <w:p w14:paraId="424CD812" w14:textId="77777777" w:rsidR="009064C0" w:rsidRPr="006F10FF" w:rsidRDefault="009064C0" w:rsidP="00B92794">
      <w:pPr>
        <w:spacing w:before="0" w:after="0" w:line="240" w:lineRule="auto"/>
        <w:rPr>
          <w:color w:val="FF0000"/>
          <w:sz w:val="22"/>
          <w:szCs w:val="22"/>
          <w:u w:val="single"/>
        </w:rPr>
      </w:pPr>
    </w:p>
    <w:p w14:paraId="190A0701" w14:textId="77777777" w:rsidR="009064C0" w:rsidRPr="006F10FF" w:rsidRDefault="009064C0" w:rsidP="00B92794">
      <w:pPr>
        <w:spacing w:before="0" w:after="0" w:line="240" w:lineRule="auto"/>
        <w:rPr>
          <w:color w:val="FF0000"/>
          <w:sz w:val="22"/>
          <w:szCs w:val="22"/>
          <w:u w:val="single"/>
        </w:rPr>
      </w:pPr>
    </w:p>
    <w:p w14:paraId="30BB6A63" w14:textId="6B58D623" w:rsidR="009064C0" w:rsidRDefault="009064C0" w:rsidP="00B92794">
      <w:pPr>
        <w:spacing w:before="0" w:after="0" w:line="240" w:lineRule="auto"/>
        <w:rPr>
          <w:color w:val="FF0000"/>
          <w:sz w:val="22"/>
          <w:szCs w:val="22"/>
          <w:u w:val="single"/>
        </w:rPr>
      </w:pPr>
    </w:p>
    <w:p w14:paraId="4A1BE1CB" w14:textId="2AB203EF" w:rsidR="003F3705" w:rsidRDefault="003F3705" w:rsidP="00B92794">
      <w:pPr>
        <w:spacing w:before="0" w:after="0" w:line="240" w:lineRule="auto"/>
        <w:rPr>
          <w:color w:val="FF0000"/>
          <w:sz w:val="22"/>
          <w:szCs w:val="22"/>
          <w:u w:val="single"/>
        </w:rPr>
      </w:pPr>
    </w:p>
    <w:p w14:paraId="0A4DC3D7" w14:textId="645EC4AD" w:rsidR="003F3705" w:rsidRDefault="003F3705" w:rsidP="00B92794">
      <w:pPr>
        <w:spacing w:before="0" w:after="0" w:line="240" w:lineRule="auto"/>
        <w:rPr>
          <w:color w:val="FF0000"/>
          <w:sz w:val="22"/>
          <w:szCs w:val="22"/>
          <w:u w:val="single"/>
        </w:rPr>
      </w:pPr>
    </w:p>
    <w:p w14:paraId="22AC1C2F" w14:textId="3FC1E9CD" w:rsidR="003F3705" w:rsidRDefault="003F3705" w:rsidP="00B92794">
      <w:pPr>
        <w:spacing w:before="0" w:after="0" w:line="240" w:lineRule="auto"/>
        <w:rPr>
          <w:color w:val="FF0000"/>
          <w:sz w:val="22"/>
          <w:szCs w:val="22"/>
          <w:u w:val="single"/>
        </w:rPr>
      </w:pPr>
    </w:p>
    <w:p w14:paraId="0D333631" w14:textId="00B2ABAE" w:rsidR="003F3705" w:rsidRDefault="003F3705" w:rsidP="00B92794">
      <w:pPr>
        <w:spacing w:before="0" w:after="0" w:line="240" w:lineRule="auto"/>
        <w:rPr>
          <w:color w:val="FF0000"/>
          <w:sz w:val="22"/>
          <w:szCs w:val="22"/>
          <w:u w:val="single"/>
        </w:rPr>
      </w:pPr>
    </w:p>
    <w:p w14:paraId="6170D653" w14:textId="40DB1D1F" w:rsidR="003F3705" w:rsidRDefault="003F3705" w:rsidP="00B92794">
      <w:pPr>
        <w:spacing w:before="0" w:after="0" w:line="240" w:lineRule="auto"/>
        <w:rPr>
          <w:color w:val="FF0000"/>
          <w:sz w:val="22"/>
          <w:szCs w:val="22"/>
          <w:u w:val="single"/>
        </w:rPr>
      </w:pPr>
    </w:p>
    <w:p w14:paraId="30F913F1" w14:textId="77777777" w:rsidR="003F3705" w:rsidRDefault="003F3705" w:rsidP="00B92794">
      <w:pPr>
        <w:spacing w:before="0" w:after="0" w:line="240" w:lineRule="auto"/>
        <w:rPr>
          <w:color w:val="FF0000"/>
          <w:sz w:val="22"/>
          <w:szCs w:val="22"/>
          <w:u w:val="single"/>
        </w:rPr>
      </w:pPr>
    </w:p>
    <w:p w14:paraId="20ED1436" w14:textId="77777777" w:rsidR="00587DE8" w:rsidRPr="006F10FF" w:rsidRDefault="00587DE8" w:rsidP="00B92794">
      <w:pPr>
        <w:spacing w:before="0" w:after="0" w:line="240" w:lineRule="auto"/>
        <w:rPr>
          <w:color w:val="FF0000"/>
          <w:sz w:val="22"/>
          <w:szCs w:val="22"/>
          <w:u w:val="single"/>
        </w:rPr>
      </w:pPr>
    </w:p>
    <w:p w14:paraId="422D1097" w14:textId="77777777" w:rsidR="009064C0" w:rsidRPr="006F10FF" w:rsidRDefault="009064C0" w:rsidP="00B92794">
      <w:pPr>
        <w:spacing w:before="0" w:after="0" w:line="240" w:lineRule="auto"/>
        <w:rPr>
          <w:color w:val="FF0000"/>
          <w:sz w:val="22"/>
          <w:szCs w:val="22"/>
          <w:u w:val="single"/>
        </w:rPr>
      </w:pPr>
    </w:p>
    <w:p w14:paraId="55E25ACE" w14:textId="5D5E6965" w:rsidR="00E66D49" w:rsidRPr="00587DE8" w:rsidRDefault="00E66D49" w:rsidP="00B92794">
      <w:pPr>
        <w:spacing w:before="0" w:after="0" w:line="240" w:lineRule="auto"/>
        <w:rPr>
          <w:u w:val="single"/>
        </w:rPr>
      </w:pPr>
      <w:r w:rsidRPr="00587DE8">
        <w:rPr>
          <w:u w:val="single"/>
        </w:rPr>
        <w:t xml:space="preserve">Otrzymują </w:t>
      </w:r>
      <w:r w:rsidR="003F3705" w:rsidRPr="00000EE0">
        <w:rPr>
          <w:rFonts w:cstheme="minorHAnsi"/>
          <w:u w:val="single"/>
        </w:rPr>
        <w:t>(e-PUAP):</w:t>
      </w:r>
    </w:p>
    <w:p w14:paraId="67C26487" w14:textId="31A03EF0" w:rsidR="00E410DE" w:rsidRPr="00587DE8" w:rsidRDefault="00587DE8" w:rsidP="00FB65C6">
      <w:pPr>
        <w:numPr>
          <w:ilvl w:val="0"/>
          <w:numId w:val="9"/>
        </w:numPr>
        <w:tabs>
          <w:tab w:val="clear" w:pos="644"/>
          <w:tab w:val="num" w:pos="284"/>
          <w:tab w:val="num" w:pos="540"/>
        </w:tabs>
        <w:spacing w:before="0" w:after="0" w:line="240" w:lineRule="auto"/>
        <w:ind w:hanging="644"/>
        <w:jc w:val="left"/>
        <w:rPr>
          <w:lang w:val="de-DE"/>
        </w:rPr>
      </w:pPr>
      <w:r w:rsidRPr="00587DE8">
        <w:t xml:space="preserve">Gmina Baćkowice </w:t>
      </w:r>
      <w:r w:rsidR="00980EEB" w:rsidRPr="00587DE8">
        <w:t xml:space="preserve">z </w:t>
      </w:r>
      <w:r w:rsidR="00980EEB" w:rsidRPr="003F3705">
        <w:t xml:space="preserve">siedzibą </w:t>
      </w:r>
      <w:r w:rsidRPr="003F3705">
        <w:t>w Baćkowicach</w:t>
      </w:r>
      <w:r w:rsidR="003F3705">
        <w:t xml:space="preserve"> 84,</w:t>
      </w:r>
      <w:r w:rsidRPr="003F3705">
        <w:t xml:space="preserve"> 27-552 Baćkowice</w:t>
      </w:r>
      <w:r w:rsidRPr="00587DE8">
        <w:t xml:space="preserve"> </w:t>
      </w:r>
      <w:r w:rsidR="00980EEB" w:rsidRPr="00587DE8">
        <w:t xml:space="preserve"> </w:t>
      </w:r>
      <w:r w:rsidR="00BF4A4F" w:rsidRPr="00587DE8">
        <w:t xml:space="preserve"> </w:t>
      </w:r>
    </w:p>
    <w:p w14:paraId="27978B20" w14:textId="77777777" w:rsidR="00DD2788" w:rsidRPr="00587DE8" w:rsidRDefault="0039663D" w:rsidP="00FB65C6">
      <w:pPr>
        <w:pStyle w:val="Tekstpodstawowywcity2"/>
        <w:numPr>
          <w:ilvl w:val="0"/>
          <w:numId w:val="9"/>
        </w:numPr>
        <w:tabs>
          <w:tab w:val="clear" w:pos="644"/>
          <w:tab w:val="num" w:pos="284"/>
        </w:tabs>
        <w:ind w:hanging="644"/>
        <w:jc w:val="left"/>
        <w:rPr>
          <w:rFonts w:ascii="Calibri" w:hAnsi="Calibri"/>
          <w:sz w:val="20"/>
        </w:rPr>
      </w:pPr>
      <w:r w:rsidRPr="00587DE8">
        <w:rPr>
          <w:rFonts w:ascii="Calibri" w:hAnsi="Calibri"/>
          <w:sz w:val="20"/>
        </w:rPr>
        <w:t>Aa</w:t>
      </w:r>
      <w:r w:rsidR="009064C0" w:rsidRPr="00587DE8">
        <w:rPr>
          <w:rFonts w:ascii="Calibri" w:hAnsi="Calibri"/>
          <w:sz w:val="20"/>
        </w:rPr>
        <w:t>.</w:t>
      </w:r>
    </w:p>
    <w:p w14:paraId="7BC11CAB" w14:textId="77777777" w:rsidR="00411042" w:rsidRPr="006F10FF" w:rsidRDefault="00411042" w:rsidP="00BF4A4F">
      <w:pPr>
        <w:pStyle w:val="Nagwek2"/>
        <w:rPr>
          <w:color w:val="FF0000"/>
          <w:sz w:val="22"/>
          <w:szCs w:val="22"/>
          <w:u w:val="single"/>
        </w:rPr>
      </w:pPr>
    </w:p>
    <w:p w14:paraId="3A75C85A" w14:textId="77777777" w:rsidR="00411042" w:rsidRPr="006F10FF" w:rsidRDefault="00411042" w:rsidP="00BF4A4F">
      <w:pPr>
        <w:pStyle w:val="Nagwek2"/>
        <w:rPr>
          <w:color w:val="FF0000"/>
          <w:sz w:val="22"/>
          <w:szCs w:val="22"/>
          <w:u w:val="single"/>
        </w:rPr>
      </w:pPr>
    </w:p>
    <w:sectPr w:rsidR="00411042" w:rsidRPr="006F10FF" w:rsidSect="00195AE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C53F3" w14:textId="77777777" w:rsidR="008A59DD" w:rsidRDefault="008A59DD" w:rsidP="00BA6736">
      <w:r>
        <w:separator/>
      </w:r>
    </w:p>
  </w:endnote>
  <w:endnote w:type="continuationSeparator" w:id="0">
    <w:p w14:paraId="05A05A1B" w14:textId="77777777" w:rsidR="008A59DD" w:rsidRDefault="008A59D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56004080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6B6DA98" w14:textId="77777777" w:rsidR="00C130EE" w:rsidRPr="00352868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FECC2B9" w14:textId="77777777" w:rsidR="00C130EE" w:rsidRPr="00711DAE" w:rsidRDefault="00352868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</w:t>
          </w:r>
          <w:r w:rsidR="00C130EE" w:rsidRPr="00711DAE">
            <w:rPr>
              <w:rFonts w:ascii="Lato" w:hAnsi="Lato"/>
              <w:color w:val="195F8A"/>
              <w:sz w:val="18"/>
              <w:szCs w:val="18"/>
            </w:rPr>
            <w:t xml:space="preserve"> w </w:t>
          </w:r>
          <w:r w:rsidR="007F3AC7">
            <w:rPr>
              <w:rFonts w:ascii="Lato" w:hAnsi="Lato"/>
              <w:color w:val="195F8A"/>
              <w:sz w:val="18"/>
              <w:szCs w:val="18"/>
            </w:rPr>
            <w:t>Sandomierzu</w:t>
          </w:r>
        </w:p>
        <w:p w14:paraId="48F71450" w14:textId="77777777" w:rsidR="00C130EE" w:rsidRPr="00711DAE" w:rsidRDefault="007F3AC7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4a; 27-600 Sandomierz</w:t>
          </w:r>
        </w:p>
        <w:p w14:paraId="49D32A7D" w14:textId="77777777" w:rsidR="00C130EE" w:rsidRPr="006F10FF" w:rsidRDefault="00352868" w:rsidP="00D56A9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F10FF">
            <w:rPr>
              <w:rFonts w:ascii="Lato" w:hAnsi="Lato"/>
              <w:color w:val="195F8A"/>
              <w:sz w:val="18"/>
              <w:szCs w:val="18"/>
            </w:rPr>
            <w:t>tel.</w:t>
          </w:r>
          <w:r w:rsidR="007F3AC7" w:rsidRPr="006F10FF">
            <w:rPr>
              <w:rFonts w:ascii="Lato" w:hAnsi="Lato"/>
              <w:color w:val="195F8A"/>
              <w:sz w:val="18"/>
              <w:szCs w:val="18"/>
            </w:rPr>
            <w:t xml:space="preserve"> Fax </w:t>
          </w:r>
          <w:r w:rsidRPr="006F10FF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7F3AC7" w:rsidRPr="006F10FF">
            <w:rPr>
              <w:rFonts w:ascii="Lato" w:hAnsi="Lato"/>
              <w:color w:val="195F8A"/>
              <w:sz w:val="18"/>
              <w:szCs w:val="18"/>
            </w:rPr>
            <w:t>1</w:t>
          </w:r>
          <w:r w:rsidR="00D56A99" w:rsidRPr="006F10FF">
            <w:rPr>
              <w:rFonts w:ascii="Lato" w:hAnsi="Lato"/>
              <w:color w:val="195F8A"/>
              <w:sz w:val="18"/>
              <w:szCs w:val="18"/>
            </w:rPr>
            <w:t>2</w:t>
          </w:r>
          <w:r w:rsidRPr="006F10FF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D56A99" w:rsidRPr="006F10FF">
            <w:rPr>
              <w:rFonts w:ascii="Lato" w:hAnsi="Lato"/>
              <w:color w:val="195F8A"/>
              <w:sz w:val="18"/>
              <w:szCs w:val="18"/>
            </w:rPr>
            <w:t>628 42 42</w:t>
          </w:r>
          <w:r w:rsidRPr="006F10FF">
            <w:rPr>
              <w:rFonts w:ascii="Lato" w:hAnsi="Lato"/>
              <w:color w:val="195F8A"/>
              <w:sz w:val="18"/>
              <w:szCs w:val="18"/>
            </w:rPr>
            <w:t>|e-mail: zz</w:t>
          </w:r>
          <w:r w:rsidR="007F3AC7" w:rsidRPr="006F10FF">
            <w:rPr>
              <w:rFonts w:ascii="Lato" w:hAnsi="Lato"/>
              <w:color w:val="195F8A"/>
              <w:sz w:val="18"/>
              <w:szCs w:val="18"/>
            </w:rPr>
            <w:t>sandomierz</w:t>
          </w:r>
          <w:r w:rsidRPr="006F10F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511C6B1" w14:textId="77777777"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2B76449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2FDC1B84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CCB2B5C" w14:textId="77777777" w:rsidR="005A0398" w:rsidRPr="00352868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94B5931" w14:textId="77777777" w:rsidR="006E3ADA" w:rsidRPr="00E17232" w:rsidRDefault="0035286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Zarząd Zlewni </w:t>
          </w:r>
          <w:r w:rsidR="00C130EE">
            <w:rPr>
              <w:rFonts w:ascii="Lato" w:hAnsi="Lato"/>
              <w:color w:val="195F8A"/>
              <w:sz w:val="18"/>
              <w:szCs w:val="18"/>
            </w:rPr>
            <w:t>w</w:t>
          </w:r>
          <w:r w:rsidR="00517B1C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B2108">
            <w:rPr>
              <w:rFonts w:ascii="Lato" w:hAnsi="Lato"/>
              <w:color w:val="195F8A"/>
              <w:sz w:val="18"/>
              <w:szCs w:val="18"/>
            </w:rPr>
            <w:t>Sandomierzu</w:t>
          </w:r>
        </w:p>
        <w:p w14:paraId="7AA96E82" w14:textId="77777777" w:rsidR="00352868" w:rsidRDefault="008B2108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4a; 27-600 Sandomierz</w:t>
          </w:r>
        </w:p>
        <w:p w14:paraId="51017CE4" w14:textId="77777777" w:rsidR="005A0398" w:rsidRPr="006F10FF" w:rsidRDefault="008B2108" w:rsidP="00D56A9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F10FF">
            <w:rPr>
              <w:rFonts w:ascii="Lato" w:hAnsi="Lato"/>
              <w:color w:val="195F8A"/>
              <w:sz w:val="18"/>
              <w:szCs w:val="18"/>
            </w:rPr>
            <w:t>T./F.</w:t>
          </w:r>
          <w:r w:rsidR="005A0398" w:rsidRPr="006F10FF">
            <w:rPr>
              <w:rFonts w:ascii="Lato" w:hAnsi="Lato"/>
              <w:color w:val="195F8A"/>
              <w:sz w:val="18"/>
              <w:szCs w:val="18"/>
            </w:rPr>
            <w:t>: +48 (</w:t>
          </w:r>
          <w:r w:rsidRPr="006F10FF">
            <w:rPr>
              <w:rFonts w:ascii="Lato" w:hAnsi="Lato"/>
              <w:color w:val="195F8A"/>
              <w:sz w:val="18"/>
              <w:szCs w:val="18"/>
            </w:rPr>
            <w:t>1</w:t>
          </w:r>
          <w:r w:rsidR="00D56A99" w:rsidRPr="006F10FF">
            <w:rPr>
              <w:rFonts w:ascii="Lato" w:hAnsi="Lato"/>
              <w:color w:val="195F8A"/>
              <w:sz w:val="18"/>
              <w:szCs w:val="18"/>
            </w:rPr>
            <w:t>2</w:t>
          </w:r>
          <w:r w:rsidR="005A0398" w:rsidRPr="006F10FF">
            <w:rPr>
              <w:rFonts w:ascii="Lato" w:hAnsi="Lato"/>
              <w:color w:val="195F8A"/>
              <w:sz w:val="18"/>
              <w:szCs w:val="18"/>
            </w:rPr>
            <w:t>)</w:t>
          </w:r>
          <w:r w:rsidR="00D56A99" w:rsidRPr="006F10FF">
            <w:rPr>
              <w:rFonts w:ascii="Lato" w:hAnsi="Lato"/>
              <w:color w:val="195F8A"/>
              <w:sz w:val="18"/>
              <w:szCs w:val="18"/>
            </w:rPr>
            <w:t xml:space="preserve"> 628 42 42</w:t>
          </w:r>
          <w:r w:rsidR="008820BB" w:rsidRPr="006F10FF">
            <w:rPr>
              <w:rFonts w:ascii="Lato" w:hAnsi="Lato"/>
              <w:color w:val="195F8A"/>
              <w:sz w:val="18"/>
              <w:szCs w:val="18"/>
            </w:rPr>
            <w:t>|</w:t>
          </w:r>
          <w:r w:rsidR="005A0398" w:rsidRPr="006F10FF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352868" w:rsidRPr="006F10FF">
            <w:rPr>
              <w:rFonts w:ascii="Lato" w:hAnsi="Lato"/>
              <w:color w:val="195F8A"/>
              <w:sz w:val="18"/>
              <w:szCs w:val="18"/>
            </w:rPr>
            <w:t>zz</w:t>
          </w:r>
          <w:r w:rsidRPr="006F10FF">
            <w:rPr>
              <w:rFonts w:ascii="Lato" w:hAnsi="Lato"/>
              <w:color w:val="195F8A"/>
              <w:sz w:val="18"/>
              <w:szCs w:val="18"/>
            </w:rPr>
            <w:t>sandomierz</w:t>
          </w:r>
          <w:r w:rsidR="005A0398" w:rsidRPr="006F10F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12126D9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A1851C6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CEC7C" w14:textId="77777777" w:rsidR="008A59DD" w:rsidRDefault="008A59DD" w:rsidP="00BA6736">
      <w:r>
        <w:separator/>
      </w:r>
    </w:p>
  </w:footnote>
  <w:footnote w:type="continuationSeparator" w:id="0">
    <w:p w14:paraId="4D64FD3D" w14:textId="77777777" w:rsidR="008A59DD" w:rsidRDefault="008A59D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6A2D" w14:textId="77777777" w:rsidR="0044662E" w:rsidRDefault="0044662E" w:rsidP="000B20D3">
    <w:pPr>
      <w:pStyle w:val="Nagwek"/>
      <w:spacing w:before="0" w:after="0"/>
    </w:pPr>
  </w:p>
  <w:p w14:paraId="7A310CFF" w14:textId="77777777" w:rsidR="0044662E" w:rsidRDefault="0044662E" w:rsidP="000B20D3">
    <w:pPr>
      <w:pStyle w:val="Nagwek"/>
      <w:spacing w:before="0" w:after="0"/>
    </w:pPr>
  </w:p>
  <w:p w14:paraId="46CC8BDF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DD67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66AD539F" wp14:editId="226DDDAB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9.5pt;height:19.5pt" o:bullet="t">
        <v:imagedata r:id="rId1" o:title="bulet_green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0574"/>
    <w:multiLevelType w:val="hybridMultilevel"/>
    <w:tmpl w:val="66AC6AB0"/>
    <w:lvl w:ilvl="0" w:tplc="504280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  <w:lang w:val="de-D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A4745E6"/>
    <w:multiLevelType w:val="hybridMultilevel"/>
    <w:tmpl w:val="8ED03DE2"/>
    <w:lvl w:ilvl="0" w:tplc="88268B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2" w15:restartNumberingAfterBreak="0">
    <w:nsid w:val="6FF26043"/>
    <w:multiLevelType w:val="hybridMultilevel"/>
    <w:tmpl w:val="A280B6EA"/>
    <w:lvl w:ilvl="0" w:tplc="DD7C99D2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7C95"/>
    <w:rsid w:val="00024D9F"/>
    <w:rsid w:val="00025D43"/>
    <w:rsid w:val="00025E02"/>
    <w:rsid w:val="00032F36"/>
    <w:rsid w:val="00041A18"/>
    <w:rsid w:val="00051323"/>
    <w:rsid w:val="0005743E"/>
    <w:rsid w:val="00070AC6"/>
    <w:rsid w:val="0007140B"/>
    <w:rsid w:val="0008717E"/>
    <w:rsid w:val="000878B5"/>
    <w:rsid w:val="000905F8"/>
    <w:rsid w:val="00090AB3"/>
    <w:rsid w:val="00090E4D"/>
    <w:rsid w:val="000915C5"/>
    <w:rsid w:val="000A25BC"/>
    <w:rsid w:val="000A40D2"/>
    <w:rsid w:val="000B08F3"/>
    <w:rsid w:val="000B20D3"/>
    <w:rsid w:val="000B2AFD"/>
    <w:rsid w:val="000B360C"/>
    <w:rsid w:val="000B3ABD"/>
    <w:rsid w:val="000B407F"/>
    <w:rsid w:val="000B7446"/>
    <w:rsid w:val="000D3AF8"/>
    <w:rsid w:val="000E5BD3"/>
    <w:rsid w:val="0010437A"/>
    <w:rsid w:val="0011210A"/>
    <w:rsid w:val="00123421"/>
    <w:rsid w:val="001432E9"/>
    <w:rsid w:val="001446B4"/>
    <w:rsid w:val="0014692B"/>
    <w:rsid w:val="001478B9"/>
    <w:rsid w:val="00183A0F"/>
    <w:rsid w:val="00185E39"/>
    <w:rsid w:val="00190C02"/>
    <w:rsid w:val="00195AEC"/>
    <w:rsid w:val="001A5401"/>
    <w:rsid w:val="001B1ABA"/>
    <w:rsid w:val="001B5780"/>
    <w:rsid w:val="001C5CCD"/>
    <w:rsid w:val="001D421E"/>
    <w:rsid w:val="001F1B2B"/>
    <w:rsid w:val="0020006E"/>
    <w:rsid w:val="00206BFF"/>
    <w:rsid w:val="0021268A"/>
    <w:rsid w:val="00213B7C"/>
    <w:rsid w:val="002141A8"/>
    <w:rsid w:val="002219B6"/>
    <w:rsid w:val="0022361F"/>
    <w:rsid w:val="002250D0"/>
    <w:rsid w:val="00225731"/>
    <w:rsid w:val="00232347"/>
    <w:rsid w:val="00236BFF"/>
    <w:rsid w:val="002426D7"/>
    <w:rsid w:val="00244DED"/>
    <w:rsid w:val="00245D58"/>
    <w:rsid w:val="00246960"/>
    <w:rsid w:val="00250DEC"/>
    <w:rsid w:val="00254A6C"/>
    <w:rsid w:val="002758A9"/>
    <w:rsid w:val="00283C45"/>
    <w:rsid w:val="00284886"/>
    <w:rsid w:val="002958C5"/>
    <w:rsid w:val="002B3D24"/>
    <w:rsid w:val="002B6A92"/>
    <w:rsid w:val="002C2C5B"/>
    <w:rsid w:val="002C471B"/>
    <w:rsid w:val="002D6AF5"/>
    <w:rsid w:val="002E2446"/>
    <w:rsid w:val="002F47F0"/>
    <w:rsid w:val="00302775"/>
    <w:rsid w:val="00316727"/>
    <w:rsid w:val="00317B08"/>
    <w:rsid w:val="003260A2"/>
    <w:rsid w:val="00330F37"/>
    <w:rsid w:val="00343710"/>
    <w:rsid w:val="00352868"/>
    <w:rsid w:val="00360BD2"/>
    <w:rsid w:val="00362AFC"/>
    <w:rsid w:val="0036305C"/>
    <w:rsid w:val="0037424F"/>
    <w:rsid w:val="003742D3"/>
    <w:rsid w:val="00374B34"/>
    <w:rsid w:val="0037617D"/>
    <w:rsid w:val="0038159E"/>
    <w:rsid w:val="00391A7B"/>
    <w:rsid w:val="003931C3"/>
    <w:rsid w:val="00393988"/>
    <w:rsid w:val="0039663D"/>
    <w:rsid w:val="003A4160"/>
    <w:rsid w:val="003B0619"/>
    <w:rsid w:val="003B0DCA"/>
    <w:rsid w:val="003C0024"/>
    <w:rsid w:val="003C220E"/>
    <w:rsid w:val="003C28E0"/>
    <w:rsid w:val="003D339D"/>
    <w:rsid w:val="003E473C"/>
    <w:rsid w:val="003E6AAF"/>
    <w:rsid w:val="003F0C6D"/>
    <w:rsid w:val="003F3358"/>
    <w:rsid w:val="003F3705"/>
    <w:rsid w:val="003F60CE"/>
    <w:rsid w:val="00403997"/>
    <w:rsid w:val="00411042"/>
    <w:rsid w:val="0042213E"/>
    <w:rsid w:val="004246ED"/>
    <w:rsid w:val="00424D9F"/>
    <w:rsid w:val="0044662E"/>
    <w:rsid w:val="004518F4"/>
    <w:rsid w:val="00467013"/>
    <w:rsid w:val="004817A3"/>
    <w:rsid w:val="00481B2A"/>
    <w:rsid w:val="00484DD7"/>
    <w:rsid w:val="004858C4"/>
    <w:rsid w:val="00496B29"/>
    <w:rsid w:val="004A1542"/>
    <w:rsid w:val="004A6980"/>
    <w:rsid w:val="004A7945"/>
    <w:rsid w:val="004A7D08"/>
    <w:rsid w:val="004B5722"/>
    <w:rsid w:val="004C00DD"/>
    <w:rsid w:val="004C03D8"/>
    <w:rsid w:val="00505034"/>
    <w:rsid w:val="0050570C"/>
    <w:rsid w:val="00513168"/>
    <w:rsid w:val="005139F0"/>
    <w:rsid w:val="00514C54"/>
    <w:rsid w:val="00517B1C"/>
    <w:rsid w:val="0052062C"/>
    <w:rsid w:val="005245CD"/>
    <w:rsid w:val="00527AB7"/>
    <w:rsid w:val="005309DF"/>
    <w:rsid w:val="005317E4"/>
    <w:rsid w:val="005377D2"/>
    <w:rsid w:val="00540732"/>
    <w:rsid w:val="005540BA"/>
    <w:rsid w:val="00554B24"/>
    <w:rsid w:val="00562C9B"/>
    <w:rsid w:val="005732FD"/>
    <w:rsid w:val="00574457"/>
    <w:rsid w:val="00575BD8"/>
    <w:rsid w:val="005842F6"/>
    <w:rsid w:val="00584F09"/>
    <w:rsid w:val="00587DE8"/>
    <w:rsid w:val="00591619"/>
    <w:rsid w:val="00595030"/>
    <w:rsid w:val="00595A04"/>
    <w:rsid w:val="005A0398"/>
    <w:rsid w:val="005B1FE5"/>
    <w:rsid w:val="005B57C5"/>
    <w:rsid w:val="005C34B5"/>
    <w:rsid w:val="005C549C"/>
    <w:rsid w:val="005E0CBA"/>
    <w:rsid w:val="005E1916"/>
    <w:rsid w:val="005F0258"/>
    <w:rsid w:val="005F072B"/>
    <w:rsid w:val="005F182F"/>
    <w:rsid w:val="005F47A2"/>
    <w:rsid w:val="006022C5"/>
    <w:rsid w:val="00603396"/>
    <w:rsid w:val="00605161"/>
    <w:rsid w:val="00634089"/>
    <w:rsid w:val="0063769B"/>
    <w:rsid w:val="00650B38"/>
    <w:rsid w:val="00654E8C"/>
    <w:rsid w:val="00670B85"/>
    <w:rsid w:val="00677F1F"/>
    <w:rsid w:val="0068705E"/>
    <w:rsid w:val="00693570"/>
    <w:rsid w:val="00693FBE"/>
    <w:rsid w:val="00694345"/>
    <w:rsid w:val="0069648F"/>
    <w:rsid w:val="006967D8"/>
    <w:rsid w:val="00697B58"/>
    <w:rsid w:val="006A0366"/>
    <w:rsid w:val="006A1821"/>
    <w:rsid w:val="006D3BB4"/>
    <w:rsid w:val="006E3ADA"/>
    <w:rsid w:val="006F10FF"/>
    <w:rsid w:val="006F4378"/>
    <w:rsid w:val="006F57CE"/>
    <w:rsid w:val="006F6532"/>
    <w:rsid w:val="007003FD"/>
    <w:rsid w:val="00711DAE"/>
    <w:rsid w:val="0071332F"/>
    <w:rsid w:val="007312E9"/>
    <w:rsid w:val="007512E3"/>
    <w:rsid w:val="00752507"/>
    <w:rsid w:val="0075356A"/>
    <w:rsid w:val="007544F3"/>
    <w:rsid w:val="007610B0"/>
    <w:rsid w:val="0076711F"/>
    <w:rsid w:val="007759C8"/>
    <w:rsid w:val="00776FE4"/>
    <w:rsid w:val="00782C00"/>
    <w:rsid w:val="0079046A"/>
    <w:rsid w:val="00790F90"/>
    <w:rsid w:val="00795CEB"/>
    <w:rsid w:val="007A3071"/>
    <w:rsid w:val="007B5804"/>
    <w:rsid w:val="007C04D4"/>
    <w:rsid w:val="007E167C"/>
    <w:rsid w:val="007E3DCC"/>
    <w:rsid w:val="007F3AC7"/>
    <w:rsid w:val="00807B9A"/>
    <w:rsid w:val="00813791"/>
    <w:rsid w:val="00822557"/>
    <w:rsid w:val="008252E2"/>
    <w:rsid w:val="00825598"/>
    <w:rsid w:val="00841F1A"/>
    <w:rsid w:val="00847B56"/>
    <w:rsid w:val="008524F7"/>
    <w:rsid w:val="00870FE5"/>
    <w:rsid w:val="008820BB"/>
    <w:rsid w:val="008853C3"/>
    <w:rsid w:val="008A065F"/>
    <w:rsid w:val="008A59DD"/>
    <w:rsid w:val="008B06A7"/>
    <w:rsid w:val="008B15F7"/>
    <w:rsid w:val="008B2108"/>
    <w:rsid w:val="008B210F"/>
    <w:rsid w:val="008C280A"/>
    <w:rsid w:val="008C32FA"/>
    <w:rsid w:val="008C5C2D"/>
    <w:rsid w:val="008C6691"/>
    <w:rsid w:val="008D2114"/>
    <w:rsid w:val="008D32A5"/>
    <w:rsid w:val="008D73AD"/>
    <w:rsid w:val="008F745C"/>
    <w:rsid w:val="0090444C"/>
    <w:rsid w:val="009064C0"/>
    <w:rsid w:val="00911F10"/>
    <w:rsid w:val="00924179"/>
    <w:rsid w:val="00933413"/>
    <w:rsid w:val="00943E7E"/>
    <w:rsid w:val="00952362"/>
    <w:rsid w:val="009601D4"/>
    <w:rsid w:val="009752AC"/>
    <w:rsid w:val="00975CDA"/>
    <w:rsid w:val="00980EEB"/>
    <w:rsid w:val="009B139C"/>
    <w:rsid w:val="009B3BF0"/>
    <w:rsid w:val="009C014D"/>
    <w:rsid w:val="009D099A"/>
    <w:rsid w:val="009D3E5E"/>
    <w:rsid w:val="009D70BE"/>
    <w:rsid w:val="009F4052"/>
    <w:rsid w:val="00A07B4D"/>
    <w:rsid w:val="00A124C2"/>
    <w:rsid w:val="00A30C15"/>
    <w:rsid w:val="00A32710"/>
    <w:rsid w:val="00A352B4"/>
    <w:rsid w:val="00A4319D"/>
    <w:rsid w:val="00A46E61"/>
    <w:rsid w:val="00A522EB"/>
    <w:rsid w:val="00A605EE"/>
    <w:rsid w:val="00A70A50"/>
    <w:rsid w:val="00A75F60"/>
    <w:rsid w:val="00A808C7"/>
    <w:rsid w:val="00A85118"/>
    <w:rsid w:val="00AA1423"/>
    <w:rsid w:val="00AB75E7"/>
    <w:rsid w:val="00AC0305"/>
    <w:rsid w:val="00AC03AF"/>
    <w:rsid w:val="00AC15B1"/>
    <w:rsid w:val="00AC4AAC"/>
    <w:rsid w:val="00AD2BE5"/>
    <w:rsid w:val="00AD3719"/>
    <w:rsid w:val="00AD6B7B"/>
    <w:rsid w:val="00AE69A3"/>
    <w:rsid w:val="00AF53A6"/>
    <w:rsid w:val="00B0381D"/>
    <w:rsid w:val="00B16D64"/>
    <w:rsid w:val="00B32E72"/>
    <w:rsid w:val="00B36587"/>
    <w:rsid w:val="00B55589"/>
    <w:rsid w:val="00B65380"/>
    <w:rsid w:val="00B67BB4"/>
    <w:rsid w:val="00B92794"/>
    <w:rsid w:val="00BA6736"/>
    <w:rsid w:val="00BA7745"/>
    <w:rsid w:val="00BB6684"/>
    <w:rsid w:val="00BC1AEB"/>
    <w:rsid w:val="00BC45C1"/>
    <w:rsid w:val="00BE0E20"/>
    <w:rsid w:val="00BE10B5"/>
    <w:rsid w:val="00BE349D"/>
    <w:rsid w:val="00BF0B8F"/>
    <w:rsid w:val="00BF4A4F"/>
    <w:rsid w:val="00C0199F"/>
    <w:rsid w:val="00C06534"/>
    <w:rsid w:val="00C130EE"/>
    <w:rsid w:val="00C175FA"/>
    <w:rsid w:val="00C20DCA"/>
    <w:rsid w:val="00C32156"/>
    <w:rsid w:val="00C463F3"/>
    <w:rsid w:val="00C63CEE"/>
    <w:rsid w:val="00C83A41"/>
    <w:rsid w:val="00C8716D"/>
    <w:rsid w:val="00CA1A14"/>
    <w:rsid w:val="00CC7058"/>
    <w:rsid w:val="00CD530C"/>
    <w:rsid w:val="00CF54D3"/>
    <w:rsid w:val="00D0432D"/>
    <w:rsid w:val="00D05008"/>
    <w:rsid w:val="00D07813"/>
    <w:rsid w:val="00D114A9"/>
    <w:rsid w:val="00D11E20"/>
    <w:rsid w:val="00D12167"/>
    <w:rsid w:val="00D172D3"/>
    <w:rsid w:val="00D20EEE"/>
    <w:rsid w:val="00D33EF5"/>
    <w:rsid w:val="00D43ED5"/>
    <w:rsid w:val="00D442E6"/>
    <w:rsid w:val="00D464C1"/>
    <w:rsid w:val="00D465EE"/>
    <w:rsid w:val="00D56A99"/>
    <w:rsid w:val="00D61A7B"/>
    <w:rsid w:val="00D6568F"/>
    <w:rsid w:val="00D753B1"/>
    <w:rsid w:val="00D7555F"/>
    <w:rsid w:val="00D8407D"/>
    <w:rsid w:val="00D865C0"/>
    <w:rsid w:val="00D93A2A"/>
    <w:rsid w:val="00D977BA"/>
    <w:rsid w:val="00DA25DE"/>
    <w:rsid w:val="00DA4224"/>
    <w:rsid w:val="00DC23DC"/>
    <w:rsid w:val="00DD2788"/>
    <w:rsid w:val="00DF7CAD"/>
    <w:rsid w:val="00E00CC1"/>
    <w:rsid w:val="00E17232"/>
    <w:rsid w:val="00E2039E"/>
    <w:rsid w:val="00E26A0B"/>
    <w:rsid w:val="00E3447F"/>
    <w:rsid w:val="00E410DE"/>
    <w:rsid w:val="00E43235"/>
    <w:rsid w:val="00E52B5C"/>
    <w:rsid w:val="00E561DD"/>
    <w:rsid w:val="00E57305"/>
    <w:rsid w:val="00E66D49"/>
    <w:rsid w:val="00E816FA"/>
    <w:rsid w:val="00E8524B"/>
    <w:rsid w:val="00E8666F"/>
    <w:rsid w:val="00E941FC"/>
    <w:rsid w:val="00E95BDB"/>
    <w:rsid w:val="00EB2AA5"/>
    <w:rsid w:val="00EB6FBC"/>
    <w:rsid w:val="00EC26F2"/>
    <w:rsid w:val="00EC69B7"/>
    <w:rsid w:val="00ED0468"/>
    <w:rsid w:val="00ED256F"/>
    <w:rsid w:val="00ED2D8E"/>
    <w:rsid w:val="00ED5065"/>
    <w:rsid w:val="00ED660B"/>
    <w:rsid w:val="00EE0E3A"/>
    <w:rsid w:val="00EE2289"/>
    <w:rsid w:val="00EE4A86"/>
    <w:rsid w:val="00EE4EF3"/>
    <w:rsid w:val="00EE7B73"/>
    <w:rsid w:val="00F15D0B"/>
    <w:rsid w:val="00F17105"/>
    <w:rsid w:val="00F25210"/>
    <w:rsid w:val="00F40097"/>
    <w:rsid w:val="00F47103"/>
    <w:rsid w:val="00F55829"/>
    <w:rsid w:val="00F67AF2"/>
    <w:rsid w:val="00F67EFE"/>
    <w:rsid w:val="00F743A7"/>
    <w:rsid w:val="00F86579"/>
    <w:rsid w:val="00F879A8"/>
    <w:rsid w:val="00F900F7"/>
    <w:rsid w:val="00F930D0"/>
    <w:rsid w:val="00F94EA6"/>
    <w:rsid w:val="00F9661B"/>
    <w:rsid w:val="00FA1BAC"/>
    <w:rsid w:val="00FA5476"/>
    <w:rsid w:val="00FA6307"/>
    <w:rsid w:val="00FB17F5"/>
    <w:rsid w:val="00FB65C6"/>
    <w:rsid w:val="00FC1A79"/>
    <w:rsid w:val="00FD3C56"/>
    <w:rsid w:val="00FE2C24"/>
    <w:rsid w:val="00FE56A1"/>
    <w:rsid w:val="00FF1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4388F"/>
  <w15:docId w15:val="{A8592118-EEE3-4A75-919D-FF39D160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E66D49"/>
    <w:pPr>
      <w:spacing w:before="0" w:after="0" w:line="240" w:lineRule="auto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66D49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E66D49"/>
    <w:pPr>
      <w:overflowPunct w:val="0"/>
      <w:autoSpaceDE w:val="0"/>
      <w:autoSpaceDN w:val="0"/>
      <w:adjustRightInd w:val="0"/>
      <w:spacing w:before="0" w:after="0" w:line="240" w:lineRule="auto"/>
      <w:ind w:hanging="142"/>
    </w:pPr>
    <w:rPr>
      <w:rFonts w:ascii="Times New Roman" w:hAnsi="Times New Roman"/>
      <w:sz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6D49"/>
    <w:rPr>
      <w:rFonts w:ascii="Times New Roman" w:hAnsi="Times New Roman"/>
      <w:sz w:val="24"/>
    </w:rPr>
  </w:style>
  <w:style w:type="paragraph" w:customStyle="1" w:styleId="Default">
    <w:name w:val="Default"/>
    <w:rsid w:val="00C175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11210A"/>
    <w:pPr>
      <w:suppressAutoHyphens/>
      <w:spacing w:before="0" w:after="0" w:line="252" w:lineRule="auto"/>
      <w:ind w:left="720"/>
      <w:contextualSpacing/>
      <w:jc w:val="left"/>
    </w:pPr>
    <w:rPr>
      <w:rFonts w:eastAsia="Calibri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ypolskie.bip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C0436-D6A9-491D-8D18-B8F33132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0</TotalTime>
  <Pages>2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Jarosław Żyła (RZGW Kraków)</cp:lastModifiedBy>
  <cp:revision>2</cp:revision>
  <cp:lastPrinted>2018-12-15T07:05:00Z</cp:lastPrinted>
  <dcterms:created xsi:type="dcterms:W3CDTF">2020-12-10T10:32:00Z</dcterms:created>
  <dcterms:modified xsi:type="dcterms:W3CDTF">2020-12-10T10:32:00Z</dcterms:modified>
</cp:coreProperties>
</file>