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en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WZÓR UMOWY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zawarta  w dniu    ……….…...  roku  w …………………… , pomiędzy: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2"/>
          <w:szCs w:val="22"/>
        </w:rPr>
        <w:t>Ośrodkiem Pomocy Społecznej</w:t>
      </w:r>
      <w:r>
        <w:rPr>
          <w:rStyle w:val="Domylnaczcionkaakapitu"/>
          <w:rFonts w:cs="Times New Roman" w:ascii="Times New Roman" w:hAnsi="Times New Roman"/>
          <w:sz w:val="22"/>
          <w:szCs w:val="22"/>
        </w:rPr>
        <w:t xml:space="preserve"> w Baćkowicach, 27-552 Baćkowice 84A, NIP: 8631583630; reprezentowanym przez: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Panią Kozłowska Bożena – Kierownik,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zwanym dalej „Zamawiającym”,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</w:t>
      </w:r>
      <w:r>
        <w:rPr>
          <w:rFonts w:cs="Times New Roman" w:ascii="Times New Roman" w:hAnsi="Times New Roman"/>
          <w:sz w:val="22"/>
          <w:szCs w:val="22"/>
        </w:rPr>
        <w:t>..…… - reprezentowanym przez: ……………..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zwanym dalej „Wykonawcą”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 następującej treści: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1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Przedmiot Umowy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Zamawiający zleca a Wykonawca zobowiązuje się do realizacji dostawy środków czystości w 2024 roku zgodnie ze specyfikacją określoną w załączniku do zapytania ofertowego, stanowiącego część niniejszej umowy.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2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Obowiązki Stron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Zakup i dostawa środków czystości na potrzeby Zamawiającego następować będzie partiami a                                                        wielkość każdej partii wynikać będzie z jednostronnych dyspozycji Zamawiającego.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Wykonawca zobowiązuje się do sukcesywnego dostarczenia zamówionych środków czystości w miejscu i w terminie wskazanych w niniejszej umowie, a Zamawiający zobowiązuje się do odebrania przedmiotu dostawy i zapłaty należnego wynagrodzenia wg cen jednostkowych wskazanych w ofercie Wykonawcy, stanowiącej załącznik do niniejszej umowy.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Ceny jednostkowe, o których mowa w ust.2 uwzględniają wszystkie elementy niezbędne do  realizacji przedmiotu zamówienia, w tym koszty transportu i rozładunku.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 Wykonawca nie może powierzyć wykonania zlecenia osobie trzeciej.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3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Termin obowiązywania Umowy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Umowa obowiązuje od 01.01.2024r. do 31.12 2024 r.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4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Wynagrodzenie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Za wykonane czynności Wykonawca otrzyma wynagrodzenie, które należne będzie Wykonawcy za faktycznie zrealizowane dostawy według cen określonych w ofercie Wykonawcy, stanowiącej załącznik do niniejszej Umowy.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Należność za dostarczone środki czystości przekazywana będzie przez Zamawiającego przelewem na wskazany rachunek bankowy Wykonawcy w terminie 14 dni od daty dostarczenia towarów. Datą dokonania zapłaty z faktury VAT będzie data obciążenia rachunku bankowego Zamawiającego.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W przypadku zgłoszenia wad, Zamawiający ma prawo wstrzymania zapłaty wynagrodzenia w odniesieniu do towarów, których dotyczy reklamacja.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 Zamawiający zastrzega sobie prawo zakupu większej ilości danego asortymentu niż określona w formularzu ofertowym, przy zachowaniu wartości umowy.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 Zamawiający zastrzega sobie prawo zakupu mniejszej ilości produktów będących przedmiotem niniejszej umowy, a Wykonawca nie będzie zgłaszał z tego tytułu żadnych roszczeń.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Płatnikiem i adresatem faktury będzie : Nabywca – Gmina Baćkowice, Baćkowice 84, 27-552 Baćkowice, NIP: 8631583630 ; Odbiorca -  Ośrodek Pomocy Społecznej, 27-552 Baćkowice 84A  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5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Warunki realizacji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Wykonawca jest odpowiedzialny za wady fizyczne i prawne dostarczonych środków czystości w zakresie przewidzianym przepisami kodeksu cywilnego.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Wykonawca zobowiązuje się dostarczyć zamówione towary nowe.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Dostarczenie przedmiotu umowy Zamawiającemu następować będzie partiami i wynikać będzie z bieżącego zapotrzebowania Zamawiającego. Wykonawca będzie realizował dostawy w ciągu 5 (pięciu) dni roboczych od dnia telefonicznego lub pisemnego zgłoszenia przez Zamawiającego zapotrzebowania określającego asortyment oraz ilość każdej partii.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 Zamawiający jest uprawniony do sprawdzenia jakościowego i ilościowego dostarczonych materiałów w ciągu 3 (trzech) dni roboczych od daty odbioru dostawy.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 Reklamowanie braków ilościowych i jakościowych dostarczonej partii materiałów odbywać się będzie drogą elektroniczną.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6. W razie stwierdzenia wad lub braków, Zamawiający zawiadomi o reklamacji Wykonawcę, który zobowiązuje się usunąć wady lub braki w ciągu 7 (siedmiu) dni od jej otrzymania.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6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Kary umowne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1.W przypadku wystąpienia zwłoki Wykonawcy w realizacji któregokolwiek z zamówień lub zwłoki w dostarczeniu towarów do miejsca odbioru,  zakwestionowanych przez Zamawiającego - Zamawiającemu przysługuje kara umowna w wysokości 10% wartości nie realizowanej dostawy za każdy rozpoczęty dzień zwłoki.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Zamawiający zastrzega sobie prawo do rozwiązania umowy bez wypowiedzenia, w przypadku zaistnienia następujących okoliczności:</w:t>
      </w:r>
    </w:p>
    <w:p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trzykrotna zwłoka Wykonawcy w realizacji przedmiotu umowy,</w:t>
      </w:r>
    </w:p>
    <w:p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trzykrotna reklamacja dostarczanych przez Wykonawcę towarów z uwagi na jakość niezgodną z obowiązującymi normami, wymogami określonymi w przedmiotowej umowie i w opisie przedmiotu zamówienia lub braki ilościowe.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W sytuacji, gdy kary umowne przewidziane w ust.1 nie pokrywają szkody poniesionej przez Zamawiającego, Zamawiającemu przysługuje prawo żądania odszkodowania na zasadach ogólnych.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Zamawiający w razie wystąpienia zwłoki w dostarczeniu towaru może wyznaczyć Wykonawcy dodatkowy termin, nie rezygnując z kary umownej i odszkodowania.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7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Zmiana postanowień umowy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Wszelkie zmiany niniejszej umowy wymagają dla swej ważności formy pisemnej pod rygorem nieważności.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8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Postanowienia końcowe i ogóle warunki umowy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W sprawach nieuregulowanych niniejszą umową zastosowanie mają przepisy Kodeksu Cywilnego.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Umowę sporządzono w dwóch jednobrzmiących egzemplarzach, po jednym dla każdej ze Stron.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rFonts w:cs="Times New Roman" w:ascii="Times New Roman" w:hAnsi="Times New Roman"/>
          <w:b/>
          <w:bCs/>
          <w:sz w:val="22"/>
          <w:szCs w:val="22"/>
        </w:rPr>
        <w:t xml:space="preserve">     </w:t>
      </w:r>
      <w:r>
        <w:rPr>
          <w:rStyle w:val="Domylnaczcionkaakapitu"/>
          <w:rFonts w:cs="Times New Roman" w:ascii="Times New Roman" w:hAnsi="Times New Roman"/>
          <w:b/>
          <w:bCs/>
          <w:sz w:val="22"/>
          <w:szCs w:val="22"/>
        </w:rPr>
        <w:t xml:space="preserve">ZAMAWIAJĄCY    </w:t>
      </w:r>
      <w:r>
        <w:rPr>
          <w:rStyle w:val="Domylnaczcionkaakapitu"/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Style w:val="Domylnaczcionkaakapitu"/>
          <w:rFonts w:ascii="Times New Roman" w:hAnsi="Times New Roman"/>
          <w:b/>
          <w:bCs/>
        </w:rPr>
        <w:t>WYKONAWCA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Segoe UI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Znakinumeracji">
    <w:name w:val="Znaki numeracji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agwek">
    <w:name w:val="Nagłówek"/>
    <w:basedOn w:val="Gwkaistopka"/>
    <w:qFormat/>
    <w:pPr>
      <w:suppressAutoHyphens w:val="true"/>
    </w:pPr>
    <w:rPr/>
  </w:style>
  <w:style w:type="paragraph" w:styleId="BodyText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">
    <w:name w:val="List"/>
    <w:basedOn w:val="BodyText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Cytatblokowy">
    <w:name w:val="Cytat blokowy"/>
    <w:basedOn w:val="Normal"/>
    <w:qFormat/>
    <w:pPr>
      <w:tabs>
        <w:tab w:val="clear" w:pos="709"/>
      </w:tabs>
      <w:suppressAutoHyphens w:val="true"/>
      <w:spacing w:before="0" w:after="283"/>
      <w:ind w:start="567" w:end="567"/>
    </w:pPr>
    <w:rPr/>
  </w:style>
  <w:style w:type="paragraph" w:styleId="Title">
    <w:name w:val="Title"/>
    <w:basedOn w:val="Nagwek"/>
    <w:next w:val="BodyText"/>
    <w:qFormat/>
    <w:pPr>
      <w:suppressAutoHyphens w:val="true"/>
      <w:jc w:val="center"/>
    </w:pPr>
    <w:rPr>
      <w:b/>
      <w:bCs/>
      <w:sz w:val="56"/>
      <w:szCs w:val="56"/>
    </w:rPr>
  </w:style>
  <w:style w:type="paragraph" w:styleId="Subtitle">
    <w:name w:val="Subtitle"/>
    <w:basedOn w:val="Nagwek"/>
    <w:next w:val="BodyText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LibreOffice/7.6.2.1$Windows_x86 LibreOffice_project/56f7684011345957bbf33a7ee678afaf4d2ba333</Application>
  <AppVersion>15.0000</AppVersion>
  <Pages>1</Pages>
  <Words>743</Words>
  <Characters>4464</Characters>
  <CharactersWithSpaces>5197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2023-10-27T07:13:00Z</dcterms:created>
  <dc:creator>Bozena</dc:creator>
  <dc:description/>
  <dc:language>pl-PL</dc:language>
  <cp:lastModifiedBy>Bozena</cp:lastModifiedBy>
  <cp:lastPrinted>2023-10-30T12:37:00Z</cp:lastPrinted>
  <dcterms:modified xsi:type="dcterms:W3CDTF">2023-10-30T12:37:00Z</dcterms:modified>
  <cp:revision>4</cp:revision>
  <dc:subject/>
  <dc:title/>
</cp:coreProperties>
</file>